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34" w:rsidRDefault="00367834" w:rsidP="004420F7">
      <w:pPr>
        <w:autoSpaceDE w:val="0"/>
        <w:autoSpaceDN w:val="0"/>
        <w:jc w:val="right"/>
        <w:rPr>
          <w:rFonts w:ascii="Arial" w:hAnsi="Arial" w:cs="Arial"/>
          <w:b/>
          <w:bCs/>
          <w:sz w:val="24"/>
          <w:szCs w:val="24"/>
        </w:rPr>
      </w:pPr>
    </w:p>
    <w:p w:rsidR="00425C11" w:rsidRDefault="006D6294" w:rsidP="00425C11">
      <w:pPr>
        <w:autoSpaceDE w:val="0"/>
        <w:autoSpaceDN w:val="0"/>
        <w:jc w:val="both"/>
        <w:rPr>
          <w:rFonts w:ascii="Arial" w:hAnsi="Arial" w:cs="Arial"/>
          <w:b/>
          <w:bCs/>
          <w:sz w:val="24"/>
          <w:szCs w:val="24"/>
        </w:rPr>
      </w:pPr>
      <w:r w:rsidRPr="005C2DD4">
        <w:rPr>
          <w:noProof/>
        </w:rPr>
        <w:drawing>
          <wp:anchor distT="0" distB="0" distL="114300" distR="114300" simplePos="0" relativeHeight="251659264" behindDoc="0" locked="0" layoutInCell="1" allowOverlap="1">
            <wp:simplePos x="0" y="0"/>
            <wp:positionH relativeFrom="column">
              <wp:posOffset>-132715</wp:posOffset>
            </wp:positionH>
            <wp:positionV relativeFrom="paragraph">
              <wp:posOffset>142240</wp:posOffset>
            </wp:positionV>
            <wp:extent cx="1717431" cy="345831"/>
            <wp:effectExtent l="1905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17431" cy="345831"/>
                    </a:xfrm>
                    <a:prstGeom prst="rect">
                      <a:avLst/>
                    </a:prstGeom>
                    <a:noFill/>
                    <a:ln>
                      <a:noFill/>
                    </a:ln>
                  </pic:spPr>
                </pic:pic>
              </a:graphicData>
            </a:graphic>
          </wp:anchor>
        </w:drawing>
      </w:r>
    </w:p>
    <w:p w:rsidR="00A5720A" w:rsidRDefault="00A5720A" w:rsidP="00A5720A">
      <w:pPr>
        <w:rPr>
          <w:rFonts w:ascii="Arial" w:eastAsia="Arial Unicode MS" w:hAnsi="Arial" w:cs="Arial"/>
          <w:b/>
          <w:color w:val="000000"/>
          <w:sz w:val="28"/>
          <w:szCs w:val="28"/>
          <w:u w:color="000000"/>
        </w:rPr>
      </w:pPr>
    </w:p>
    <w:p w:rsidR="00C20230" w:rsidRDefault="00C20230" w:rsidP="00A5720A">
      <w:pPr>
        <w:rPr>
          <w:rFonts w:ascii="Arial" w:eastAsia="Arial Unicode MS" w:hAnsi="Arial" w:cs="Arial"/>
          <w:b/>
          <w:color w:val="000000"/>
          <w:sz w:val="28"/>
          <w:szCs w:val="28"/>
          <w:u w:color="000000"/>
        </w:rPr>
      </w:pPr>
    </w:p>
    <w:p w:rsidR="0009376B" w:rsidRDefault="0009376B" w:rsidP="009230F8">
      <w:pPr>
        <w:ind w:left="426" w:right="-1"/>
        <w:jc w:val="center"/>
        <w:rPr>
          <w:rFonts w:ascii="Arial" w:eastAsia="Arial Unicode MS" w:hAnsi="Arial" w:cs="Arial"/>
          <w:b/>
          <w:color w:val="000000"/>
          <w:sz w:val="28"/>
          <w:szCs w:val="28"/>
          <w:u w:color="000000"/>
        </w:rPr>
      </w:pPr>
    </w:p>
    <w:p w:rsidR="00D85F6F" w:rsidRDefault="00001771" w:rsidP="009230F8">
      <w:pPr>
        <w:ind w:left="426" w:right="-1"/>
        <w:jc w:val="center"/>
        <w:rPr>
          <w:rFonts w:ascii="Arial" w:eastAsia="Arial Unicode MS" w:hAnsi="Arial" w:cs="Arial"/>
          <w:b/>
          <w:color w:val="000000"/>
          <w:sz w:val="28"/>
          <w:szCs w:val="28"/>
          <w:u w:color="000000"/>
        </w:rPr>
      </w:pPr>
      <w:r>
        <w:rPr>
          <w:rFonts w:ascii="Arial" w:eastAsia="Arial Unicode MS" w:hAnsi="Arial" w:cs="Arial"/>
          <w:b/>
          <w:color w:val="000000"/>
          <w:sz w:val="28"/>
          <w:szCs w:val="28"/>
          <w:u w:color="000000"/>
        </w:rPr>
        <w:t xml:space="preserve">POSTE ITALIANE: </w:t>
      </w:r>
      <w:r w:rsidR="00CD7A77">
        <w:rPr>
          <w:rFonts w:ascii="Arial" w:eastAsia="Arial Unicode MS" w:hAnsi="Arial" w:cs="Arial"/>
          <w:b/>
          <w:color w:val="000000"/>
          <w:sz w:val="28"/>
          <w:szCs w:val="28"/>
          <w:u w:color="000000"/>
        </w:rPr>
        <w:t>C</w:t>
      </w:r>
      <w:r w:rsidR="00D85F6F">
        <w:rPr>
          <w:rFonts w:ascii="Arial" w:eastAsia="Arial Unicode MS" w:hAnsi="Arial" w:cs="Arial"/>
          <w:b/>
          <w:color w:val="000000"/>
          <w:sz w:val="28"/>
          <w:szCs w:val="28"/>
          <w:u w:color="000000"/>
        </w:rPr>
        <w:t>ORSO ANTIFRODE PER IL PERSONALE</w:t>
      </w:r>
    </w:p>
    <w:p w:rsidR="00C20230" w:rsidRDefault="00CD7A77" w:rsidP="009230F8">
      <w:pPr>
        <w:ind w:left="426" w:right="-1"/>
        <w:jc w:val="center"/>
        <w:rPr>
          <w:rFonts w:ascii="Arial" w:eastAsia="Arial Unicode MS" w:hAnsi="Arial" w:cs="Arial"/>
          <w:b/>
          <w:color w:val="000000"/>
          <w:sz w:val="28"/>
          <w:szCs w:val="28"/>
          <w:u w:color="000000"/>
        </w:rPr>
      </w:pPr>
      <w:r>
        <w:rPr>
          <w:rFonts w:ascii="Arial" w:eastAsia="Arial Unicode MS" w:hAnsi="Arial" w:cs="Arial"/>
          <w:b/>
          <w:color w:val="000000"/>
          <w:sz w:val="28"/>
          <w:szCs w:val="28"/>
          <w:u w:color="000000"/>
        </w:rPr>
        <w:t>DE</w:t>
      </w:r>
      <w:r w:rsidR="00001771">
        <w:rPr>
          <w:rFonts w:ascii="Arial" w:eastAsia="Arial Unicode MS" w:hAnsi="Arial" w:cs="Arial"/>
          <w:b/>
          <w:color w:val="000000"/>
          <w:sz w:val="28"/>
          <w:szCs w:val="28"/>
          <w:u w:color="000000"/>
        </w:rPr>
        <w:t xml:space="preserve">GLI UFFICI POSTALI DELLA PROVINCIA </w:t>
      </w:r>
      <w:r w:rsidR="007F3F4A">
        <w:rPr>
          <w:rFonts w:ascii="Arial" w:eastAsia="Arial Unicode MS" w:hAnsi="Arial" w:cs="Arial"/>
          <w:b/>
          <w:color w:val="000000"/>
          <w:sz w:val="28"/>
          <w:szCs w:val="28"/>
          <w:u w:color="000000"/>
        </w:rPr>
        <w:t xml:space="preserve">DI </w:t>
      </w:r>
      <w:r w:rsidR="000D021E">
        <w:rPr>
          <w:rFonts w:ascii="Arial" w:eastAsia="Arial Unicode MS" w:hAnsi="Arial" w:cs="Arial"/>
          <w:b/>
          <w:color w:val="000000"/>
          <w:sz w:val="28"/>
          <w:szCs w:val="28"/>
          <w:u w:color="000000"/>
        </w:rPr>
        <w:t>FOGGIA</w:t>
      </w:r>
      <w:r w:rsidR="00001771">
        <w:rPr>
          <w:rFonts w:ascii="Arial" w:eastAsia="Arial Unicode MS" w:hAnsi="Arial" w:cs="Arial"/>
          <w:b/>
          <w:color w:val="000000"/>
          <w:sz w:val="28"/>
          <w:szCs w:val="28"/>
          <w:u w:color="000000"/>
        </w:rPr>
        <w:t xml:space="preserve"> </w:t>
      </w:r>
    </w:p>
    <w:p w:rsidR="00D60EB4" w:rsidRPr="00600F80" w:rsidRDefault="00D60EB4" w:rsidP="009230F8">
      <w:pPr>
        <w:ind w:right="-1"/>
        <w:rPr>
          <w:rFonts w:ascii="Arial" w:eastAsia="Arial Unicode MS" w:hAnsi="Arial" w:cs="Arial"/>
          <w:i/>
          <w:sz w:val="24"/>
          <w:szCs w:val="24"/>
          <w:u w:color="000000"/>
        </w:rPr>
      </w:pPr>
    </w:p>
    <w:p w:rsidR="00191840" w:rsidRDefault="00001771" w:rsidP="009230F8">
      <w:pPr>
        <w:ind w:left="426" w:right="-1"/>
        <w:jc w:val="center"/>
        <w:rPr>
          <w:rFonts w:ascii="Arial" w:eastAsia="Arial Unicode MS" w:hAnsi="Arial" w:cs="Arial"/>
          <w:i/>
          <w:sz w:val="24"/>
          <w:szCs w:val="24"/>
        </w:rPr>
      </w:pPr>
      <w:r w:rsidRPr="00600F80">
        <w:rPr>
          <w:rFonts w:ascii="Arial" w:eastAsia="Arial Unicode MS" w:hAnsi="Arial" w:cs="Arial"/>
          <w:i/>
          <w:sz w:val="24"/>
          <w:szCs w:val="24"/>
        </w:rPr>
        <w:t xml:space="preserve">La formazione </w:t>
      </w:r>
      <w:r w:rsidR="007F3F4A">
        <w:rPr>
          <w:rFonts w:ascii="Arial" w:eastAsia="Arial Unicode MS" w:hAnsi="Arial" w:cs="Arial"/>
          <w:i/>
          <w:sz w:val="24"/>
          <w:szCs w:val="24"/>
        </w:rPr>
        <w:t>coinvolgerà progressivamente</w:t>
      </w:r>
      <w:r w:rsidR="00D85F6F" w:rsidRPr="00600F80">
        <w:rPr>
          <w:rFonts w:ascii="Arial" w:eastAsia="Arial Unicode MS" w:hAnsi="Arial" w:cs="Arial"/>
          <w:i/>
          <w:sz w:val="24"/>
          <w:szCs w:val="24"/>
        </w:rPr>
        <w:t xml:space="preserve"> tutti </w:t>
      </w:r>
      <w:r w:rsidR="007F3F4A">
        <w:rPr>
          <w:rFonts w:ascii="Arial" w:eastAsia="Arial Unicode MS" w:hAnsi="Arial" w:cs="Arial"/>
          <w:i/>
          <w:sz w:val="24"/>
          <w:szCs w:val="24"/>
        </w:rPr>
        <w:t>gli uffici</w:t>
      </w:r>
      <w:r w:rsidRPr="00600F80">
        <w:rPr>
          <w:rFonts w:ascii="Arial" w:eastAsia="Arial Unicode MS" w:hAnsi="Arial" w:cs="Arial"/>
          <w:i/>
          <w:sz w:val="24"/>
          <w:szCs w:val="24"/>
        </w:rPr>
        <w:t xml:space="preserve"> </w:t>
      </w:r>
      <w:r w:rsidR="003C6CC4" w:rsidRPr="00600F80">
        <w:rPr>
          <w:rFonts w:ascii="Arial" w:eastAsia="Arial Unicode MS" w:hAnsi="Arial" w:cs="Arial"/>
          <w:i/>
          <w:sz w:val="24"/>
          <w:szCs w:val="24"/>
        </w:rPr>
        <w:t>p</w:t>
      </w:r>
      <w:r w:rsidRPr="00600F80">
        <w:rPr>
          <w:rFonts w:ascii="Arial" w:eastAsia="Arial Unicode MS" w:hAnsi="Arial" w:cs="Arial"/>
          <w:i/>
          <w:sz w:val="24"/>
          <w:szCs w:val="24"/>
        </w:rPr>
        <w:t xml:space="preserve">ostali </w:t>
      </w:r>
      <w:r w:rsidR="00354FAF">
        <w:rPr>
          <w:rFonts w:ascii="Arial" w:eastAsia="Arial Unicode MS" w:hAnsi="Arial" w:cs="Arial"/>
          <w:i/>
          <w:sz w:val="24"/>
          <w:szCs w:val="24"/>
        </w:rPr>
        <w:t>della provincia</w:t>
      </w:r>
    </w:p>
    <w:p w:rsidR="00D85F6F" w:rsidRPr="00600F80" w:rsidRDefault="00D85F6F" w:rsidP="009230F8">
      <w:pPr>
        <w:ind w:left="426" w:right="-1"/>
        <w:jc w:val="center"/>
        <w:rPr>
          <w:rFonts w:ascii="Arial" w:eastAsia="Arial Unicode MS" w:hAnsi="Arial" w:cs="Arial"/>
          <w:i/>
          <w:sz w:val="24"/>
          <w:szCs w:val="24"/>
        </w:rPr>
      </w:pPr>
      <w:r w:rsidRPr="00600F80">
        <w:rPr>
          <w:rFonts w:ascii="Arial" w:eastAsia="Arial Unicode MS" w:hAnsi="Arial" w:cs="Arial"/>
          <w:i/>
          <w:sz w:val="24"/>
          <w:szCs w:val="24"/>
        </w:rPr>
        <w:t xml:space="preserve">Panico, responsabile di </w:t>
      </w:r>
      <w:proofErr w:type="spellStart"/>
      <w:r w:rsidRPr="00600F80">
        <w:rPr>
          <w:rFonts w:ascii="Arial" w:eastAsia="Arial Unicode MS" w:hAnsi="Arial" w:cs="Arial"/>
          <w:i/>
          <w:sz w:val="24"/>
          <w:szCs w:val="24"/>
        </w:rPr>
        <w:t>Fraud</w:t>
      </w:r>
      <w:proofErr w:type="spellEnd"/>
      <w:r w:rsidRPr="00600F80">
        <w:rPr>
          <w:rFonts w:ascii="Arial" w:eastAsia="Arial Unicode MS" w:hAnsi="Arial" w:cs="Arial"/>
          <w:i/>
          <w:sz w:val="24"/>
          <w:szCs w:val="24"/>
        </w:rPr>
        <w:t xml:space="preserve"> Management e Security Intelligence:</w:t>
      </w:r>
    </w:p>
    <w:p w:rsidR="00B86776" w:rsidRPr="00600F80" w:rsidRDefault="00D85F6F" w:rsidP="009230F8">
      <w:pPr>
        <w:ind w:left="426" w:right="-1"/>
        <w:jc w:val="center"/>
        <w:rPr>
          <w:rFonts w:ascii="Arial" w:eastAsia="Arial Unicode MS" w:hAnsi="Arial" w:cs="Arial"/>
          <w:i/>
          <w:sz w:val="24"/>
          <w:szCs w:val="24"/>
        </w:rPr>
      </w:pPr>
      <w:r w:rsidRPr="00600F80">
        <w:rPr>
          <w:rFonts w:ascii="Arial" w:eastAsia="Arial Unicode MS" w:hAnsi="Arial" w:cs="Arial"/>
          <w:i/>
          <w:sz w:val="24"/>
          <w:szCs w:val="24"/>
        </w:rPr>
        <w:t>«Sempre più impegnati nella tutela dei nostri clienti»</w:t>
      </w:r>
    </w:p>
    <w:p w:rsidR="00354FAF" w:rsidRDefault="00354FAF" w:rsidP="004468D5">
      <w:pPr>
        <w:ind w:right="-1"/>
        <w:contextualSpacing/>
        <w:jc w:val="both"/>
        <w:rPr>
          <w:rFonts w:ascii="Arial" w:eastAsia="Arial Unicode MS" w:hAnsi="Arial" w:cs="Arial"/>
          <w:b/>
          <w:i/>
          <w:u w:color="000000"/>
        </w:rPr>
      </w:pPr>
    </w:p>
    <w:p w:rsidR="004468D5" w:rsidRPr="00ED4089" w:rsidRDefault="00354FAF" w:rsidP="004468D5">
      <w:pPr>
        <w:ind w:right="-1"/>
        <w:contextualSpacing/>
        <w:jc w:val="both"/>
        <w:rPr>
          <w:rFonts w:ascii="Arial" w:eastAsia="Arial Unicode MS" w:hAnsi="Arial" w:cs="Arial"/>
          <w:szCs w:val="20"/>
          <w:u w:color="000000"/>
        </w:rPr>
      </w:pPr>
      <w:r w:rsidRPr="00354FAF">
        <w:rPr>
          <w:rFonts w:ascii="Arial" w:eastAsia="Arial Unicode MS" w:hAnsi="Arial" w:cs="Arial"/>
          <w:i/>
          <w:u w:color="000000"/>
        </w:rPr>
        <w:t>Bari, 3 novembre</w:t>
      </w:r>
      <w:r w:rsidR="0032270F">
        <w:rPr>
          <w:rFonts w:ascii="Arial" w:eastAsia="Arial Unicode MS" w:hAnsi="Arial" w:cs="Arial"/>
          <w:i/>
          <w:iCs/>
          <w:szCs w:val="20"/>
          <w:u w:color="000000"/>
        </w:rPr>
        <w:t xml:space="preserve"> 2023</w:t>
      </w:r>
      <w:r w:rsidR="00B64C63" w:rsidRPr="00206E47">
        <w:rPr>
          <w:rFonts w:ascii="Arial" w:eastAsia="Arial Unicode MS" w:hAnsi="Arial" w:cs="Arial"/>
          <w:i/>
          <w:iCs/>
          <w:szCs w:val="20"/>
          <w:u w:color="000000"/>
        </w:rPr>
        <w:t xml:space="preserve"> </w:t>
      </w:r>
      <w:r w:rsidR="00A423D3" w:rsidRPr="00206E47">
        <w:rPr>
          <w:rFonts w:ascii="Arial" w:eastAsia="Arial Unicode MS" w:hAnsi="Arial" w:cs="Arial"/>
          <w:szCs w:val="20"/>
          <w:u w:color="000000"/>
        </w:rPr>
        <w:t>–</w:t>
      </w:r>
      <w:r w:rsidR="00850A58" w:rsidRPr="00206E47">
        <w:rPr>
          <w:rFonts w:ascii="Arial" w:eastAsia="Arial Unicode MS" w:hAnsi="Arial" w:cs="Arial"/>
          <w:szCs w:val="20"/>
          <w:u w:color="000000"/>
        </w:rPr>
        <w:t xml:space="preserve"> </w:t>
      </w:r>
      <w:r w:rsidR="00CD7A77">
        <w:rPr>
          <w:rFonts w:ascii="Arial" w:eastAsia="Arial Unicode MS" w:hAnsi="Arial" w:cs="Arial"/>
          <w:szCs w:val="20"/>
          <w:u w:color="000000"/>
        </w:rPr>
        <w:t xml:space="preserve">Sì è svolto </w:t>
      </w:r>
      <w:r w:rsidR="005625A9">
        <w:rPr>
          <w:rFonts w:ascii="Arial" w:eastAsia="Arial Unicode MS" w:hAnsi="Arial" w:cs="Arial"/>
          <w:bCs/>
          <w:szCs w:val="20"/>
          <w:u w:color="000000"/>
        </w:rPr>
        <w:t xml:space="preserve">in modalità </w:t>
      </w:r>
      <w:proofErr w:type="spellStart"/>
      <w:r w:rsidR="005625A9">
        <w:rPr>
          <w:rFonts w:ascii="Arial" w:eastAsia="Arial Unicode MS" w:hAnsi="Arial" w:cs="Arial"/>
          <w:bCs/>
          <w:szCs w:val="20"/>
          <w:u w:color="000000"/>
        </w:rPr>
        <w:t>webinar</w:t>
      </w:r>
      <w:proofErr w:type="spellEnd"/>
      <w:r w:rsidR="005625A9">
        <w:rPr>
          <w:rFonts w:ascii="Arial" w:eastAsia="Arial Unicode MS" w:hAnsi="Arial" w:cs="Arial"/>
          <w:bCs/>
          <w:szCs w:val="20"/>
          <w:u w:color="000000"/>
        </w:rPr>
        <w:t xml:space="preserve"> </w:t>
      </w:r>
      <w:r w:rsidR="00CD7A77">
        <w:rPr>
          <w:rFonts w:ascii="Arial" w:eastAsia="Arial Unicode MS" w:hAnsi="Arial" w:cs="Arial"/>
          <w:szCs w:val="20"/>
          <w:u w:color="000000"/>
        </w:rPr>
        <w:t>il</w:t>
      </w:r>
      <w:r w:rsidR="00EE1DD9" w:rsidRPr="00CD7A77">
        <w:rPr>
          <w:rFonts w:ascii="Arial" w:eastAsia="Arial Unicode MS" w:hAnsi="Arial" w:cs="Arial"/>
          <w:szCs w:val="20"/>
          <w:u w:color="000000"/>
        </w:rPr>
        <w:t xml:space="preserve"> </w:t>
      </w:r>
      <w:r w:rsidR="00EE1DD9" w:rsidRPr="00CD7A77">
        <w:rPr>
          <w:rFonts w:ascii="Arial" w:eastAsia="Arial Unicode MS" w:hAnsi="Arial" w:cs="Arial"/>
          <w:bCs/>
          <w:szCs w:val="20"/>
          <w:u w:color="000000"/>
        </w:rPr>
        <w:t>corso</w:t>
      </w:r>
      <w:r w:rsidR="00CD7A77">
        <w:rPr>
          <w:rFonts w:ascii="Arial" w:eastAsia="Arial Unicode MS" w:hAnsi="Arial" w:cs="Arial"/>
          <w:bCs/>
          <w:szCs w:val="20"/>
          <w:u w:color="000000"/>
        </w:rPr>
        <w:t xml:space="preserve"> antifrode</w:t>
      </w:r>
      <w:r w:rsidR="00EE1DD9" w:rsidRPr="00CD7A77">
        <w:rPr>
          <w:rFonts w:ascii="Arial" w:eastAsia="Arial Unicode MS" w:hAnsi="Arial" w:cs="Arial"/>
          <w:bCs/>
          <w:szCs w:val="20"/>
          <w:u w:color="000000"/>
        </w:rPr>
        <w:t xml:space="preserve"> </w:t>
      </w:r>
      <w:r w:rsidR="007F3F4A">
        <w:rPr>
          <w:rFonts w:ascii="Arial" w:eastAsia="Arial Unicode MS" w:hAnsi="Arial" w:cs="Arial"/>
          <w:bCs/>
          <w:szCs w:val="20"/>
          <w:u w:color="000000"/>
        </w:rPr>
        <w:t>rivolto a</w:t>
      </w:r>
      <w:r w:rsidR="00CD7A77">
        <w:rPr>
          <w:rFonts w:ascii="Arial" w:eastAsia="Arial Unicode MS" w:hAnsi="Arial" w:cs="Arial"/>
          <w:bCs/>
          <w:szCs w:val="20"/>
          <w:u w:color="000000"/>
        </w:rPr>
        <w:t xml:space="preserve"> </w:t>
      </w:r>
      <w:r w:rsidR="000D021E">
        <w:rPr>
          <w:rFonts w:ascii="Arial" w:eastAsia="Arial Unicode MS" w:hAnsi="Arial" w:cs="Arial"/>
          <w:b/>
          <w:szCs w:val="20"/>
          <w:u w:color="000000"/>
        </w:rPr>
        <w:t>62</w:t>
      </w:r>
      <w:r w:rsidR="005625A9" w:rsidRPr="009878A7">
        <w:rPr>
          <w:rFonts w:ascii="Arial" w:eastAsia="Arial Unicode MS" w:hAnsi="Arial" w:cs="Arial"/>
          <w:b/>
          <w:szCs w:val="20"/>
          <w:u w:color="000000"/>
        </w:rPr>
        <w:t xml:space="preserve"> </w:t>
      </w:r>
      <w:r w:rsidR="00FC62A0">
        <w:rPr>
          <w:rFonts w:ascii="Arial" w:eastAsia="Arial Unicode MS" w:hAnsi="Arial" w:cs="Arial"/>
          <w:b/>
          <w:szCs w:val="20"/>
          <w:u w:color="000000"/>
        </w:rPr>
        <w:t>d</w:t>
      </w:r>
      <w:r w:rsidR="00CD7A77" w:rsidRPr="009878A7">
        <w:rPr>
          <w:rFonts w:ascii="Arial" w:eastAsia="Arial Unicode MS" w:hAnsi="Arial" w:cs="Arial"/>
          <w:b/>
          <w:szCs w:val="20"/>
          <w:u w:color="000000"/>
        </w:rPr>
        <w:t xml:space="preserve">irettori degli </w:t>
      </w:r>
      <w:r w:rsidR="00FC62A0">
        <w:rPr>
          <w:rFonts w:ascii="Arial" w:eastAsia="Arial Unicode MS" w:hAnsi="Arial" w:cs="Arial"/>
          <w:b/>
          <w:szCs w:val="20"/>
          <w:u w:color="000000"/>
        </w:rPr>
        <w:t>u</w:t>
      </w:r>
      <w:r w:rsidR="00CD7A77" w:rsidRPr="009878A7">
        <w:rPr>
          <w:rFonts w:ascii="Arial" w:eastAsia="Arial Unicode MS" w:hAnsi="Arial" w:cs="Arial"/>
          <w:b/>
          <w:szCs w:val="20"/>
          <w:u w:color="000000"/>
        </w:rPr>
        <w:t xml:space="preserve">ffici </w:t>
      </w:r>
      <w:r w:rsidR="00FC62A0">
        <w:rPr>
          <w:rFonts w:ascii="Arial" w:eastAsia="Arial Unicode MS" w:hAnsi="Arial" w:cs="Arial"/>
          <w:b/>
          <w:szCs w:val="20"/>
          <w:u w:color="000000"/>
        </w:rPr>
        <w:t>p</w:t>
      </w:r>
      <w:r w:rsidR="00CD7A77" w:rsidRPr="009878A7">
        <w:rPr>
          <w:rFonts w:ascii="Arial" w:eastAsia="Arial Unicode MS" w:hAnsi="Arial" w:cs="Arial"/>
          <w:b/>
          <w:szCs w:val="20"/>
          <w:u w:color="000000"/>
        </w:rPr>
        <w:t xml:space="preserve">ostali </w:t>
      </w:r>
      <w:r w:rsidR="000D021E">
        <w:rPr>
          <w:rFonts w:ascii="Arial" w:eastAsia="Arial Unicode MS" w:hAnsi="Arial" w:cs="Arial"/>
          <w:b/>
          <w:szCs w:val="20"/>
          <w:u w:color="000000"/>
        </w:rPr>
        <w:t>della</w:t>
      </w:r>
      <w:r>
        <w:rPr>
          <w:rFonts w:ascii="Arial" w:eastAsia="Arial Unicode MS" w:hAnsi="Arial" w:cs="Arial"/>
          <w:b/>
          <w:szCs w:val="20"/>
          <w:u w:color="000000"/>
        </w:rPr>
        <w:t xml:space="preserve"> </w:t>
      </w:r>
      <w:r w:rsidR="00CD7A77" w:rsidRPr="009878A7">
        <w:rPr>
          <w:rFonts w:ascii="Arial" w:eastAsia="Arial Unicode MS" w:hAnsi="Arial" w:cs="Arial"/>
          <w:b/>
          <w:szCs w:val="20"/>
          <w:u w:color="000000"/>
        </w:rPr>
        <w:t>provincia</w:t>
      </w:r>
      <w:r w:rsidR="000D021E">
        <w:rPr>
          <w:rFonts w:ascii="Arial" w:eastAsia="Arial Unicode MS" w:hAnsi="Arial" w:cs="Arial"/>
          <w:b/>
          <w:szCs w:val="20"/>
          <w:u w:color="000000"/>
        </w:rPr>
        <w:t xml:space="preserve"> di Foggia</w:t>
      </w:r>
      <w:r w:rsidR="005625A9" w:rsidRPr="009878A7">
        <w:rPr>
          <w:rFonts w:ascii="Arial" w:eastAsia="Arial Unicode MS" w:hAnsi="Arial" w:cs="Arial"/>
          <w:b/>
          <w:szCs w:val="20"/>
          <w:u w:color="000000"/>
        </w:rPr>
        <w:t>. La sessione di formazione</w:t>
      </w:r>
      <w:r w:rsidR="00C63F42" w:rsidRPr="009878A7">
        <w:rPr>
          <w:rFonts w:ascii="Arial" w:eastAsia="Arial Unicode MS" w:hAnsi="Arial" w:cs="Arial"/>
          <w:b/>
          <w:szCs w:val="20"/>
          <w:u w:color="000000"/>
        </w:rPr>
        <w:t xml:space="preserve">, che </w:t>
      </w:r>
      <w:r w:rsidR="00D64A87" w:rsidRPr="009878A7">
        <w:rPr>
          <w:rFonts w:ascii="Arial" w:eastAsia="Arial Unicode MS" w:hAnsi="Arial" w:cs="Arial"/>
          <w:b/>
          <w:szCs w:val="20"/>
          <w:u w:color="000000"/>
        </w:rPr>
        <w:t xml:space="preserve">ha </w:t>
      </w:r>
      <w:r w:rsidR="00C63F42" w:rsidRPr="009878A7">
        <w:rPr>
          <w:rFonts w:ascii="Arial" w:eastAsia="Arial Unicode MS" w:hAnsi="Arial" w:cs="Arial"/>
          <w:b/>
          <w:szCs w:val="20"/>
          <w:u w:color="000000"/>
        </w:rPr>
        <w:t>coinvol</w:t>
      </w:r>
      <w:r w:rsidR="00D64A87" w:rsidRPr="009878A7">
        <w:rPr>
          <w:rFonts w:ascii="Arial" w:eastAsia="Arial Unicode MS" w:hAnsi="Arial" w:cs="Arial"/>
          <w:b/>
          <w:szCs w:val="20"/>
          <w:u w:color="000000"/>
        </w:rPr>
        <w:t>to</w:t>
      </w:r>
      <w:r w:rsidR="004E060F" w:rsidRPr="009878A7">
        <w:rPr>
          <w:rFonts w:ascii="Arial" w:eastAsia="Arial Unicode MS" w:hAnsi="Arial" w:cs="Arial"/>
          <w:b/>
          <w:szCs w:val="20"/>
          <w:u w:color="000000"/>
        </w:rPr>
        <w:t xml:space="preserve"> </w:t>
      </w:r>
      <w:r w:rsidR="00191840">
        <w:rPr>
          <w:rFonts w:ascii="Arial" w:eastAsia="Arial Unicode MS" w:hAnsi="Arial" w:cs="Arial"/>
          <w:b/>
          <w:szCs w:val="20"/>
          <w:u w:color="000000"/>
        </w:rPr>
        <w:t>378</w:t>
      </w:r>
      <w:r w:rsidR="004E060F" w:rsidRPr="009878A7">
        <w:rPr>
          <w:rFonts w:ascii="Arial" w:eastAsia="Arial Unicode MS" w:hAnsi="Arial" w:cs="Arial"/>
          <w:b/>
          <w:szCs w:val="20"/>
          <w:u w:color="000000"/>
        </w:rPr>
        <w:t xml:space="preserve"> </w:t>
      </w:r>
      <w:r w:rsidR="00851AFB">
        <w:rPr>
          <w:rFonts w:ascii="Arial" w:eastAsia="Arial Unicode MS" w:hAnsi="Arial" w:cs="Arial"/>
          <w:b/>
          <w:szCs w:val="20"/>
          <w:u w:color="000000"/>
        </w:rPr>
        <w:t>u</w:t>
      </w:r>
      <w:r w:rsidR="004E060F" w:rsidRPr="009878A7">
        <w:rPr>
          <w:rFonts w:ascii="Arial" w:eastAsia="Arial Unicode MS" w:hAnsi="Arial" w:cs="Arial"/>
          <w:b/>
          <w:szCs w:val="20"/>
          <w:u w:color="000000"/>
        </w:rPr>
        <w:t xml:space="preserve">ffici </w:t>
      </w:r>
      <w:r w:rsidR="00851AFB">
        <w:rPr>
          <w:rFonts w:ascii="Arial" w:eastAsia="Arial Unicode MS" w:hAnsi="Arial" w:cs="Arial"/>
          <w:b/>
          <w:szCs w:val="20"/>
          <w:u w:color="000000"/>
        </w:rPr>
        <w:t>p</w:t>
      </w:r>
      <w:r w:rsidR="004E060F" w:rsidRPr="009878A7">
        <w:rPr>
          <w:rFonts w:ascii="Arial" w:eastAsia="Arial Unicode MS" w:hAnsi="Arial" w:cs="Arial"/>
          <w:b/>
          <w:szCs w:val="20"/>
          <w:u w:color="000000"/>
        </w:rPr>
        <w:t xml:space="preserve">ostali </w:t>
      </w:r>
      <w:r w:rsidR="00103AE6" w:rsidRPr="009878A7">
        <w:rPr>
          <w:rFonts w:ascii="Arial" w:eastAsia="Arial Unicode MS" w:hAnsi="Arial" w:cs="Arial"/>
          <w:b/>
          <w:szCs w:val="20"/>
          <w:u w:color="000000"/>
        </w:rPr>
        <w:t>d</w:t>
      </w:r>
      <w:r w:rsidR="00553E5A" w:rsidRPr="009878A7">
        <w:rPr>
          <w:rFonts w:ascii="Arial" w:eastAsia="Arial Unicode MS" w:hAnsi="Arial" w:cs="Arial"/>
          <w:b/>
          <w:szCs w:val="20"/>
          <w:u w:color="000000"/>
        </w:rPr>
        <w:t>ella</w:t>
      </w:r>
      <w:r w:rsidR="00D64A87" w:rsidRPr="009878A7">
        <w:rPr>
          <w:rFonts w:ascii="Arial" w:eastAsia="Arial Unicode MS" w:hAnsi="Arial" w:cs="Arial"/>
          <w:b/>
          <w:szCs w:val="20"/>
          <w:u w:color="000000"/>
        </w:rPr>
        <w:t xml:space="preserve"> </w:t>
      </w:r>
      <w:r w:rsidR="00191840">
        <w:rPr>
          <w:rFonts w:ascii="Arial" w:eastAsia="Arial Unicode MS" w:hAnsi="Arial" w:cs="Arial"/>
          <w:b/>
          <w:szCs w:val="20"/>
          <w:u w:color="000000"/>
        </w:rPr>
        <w:t>Puglia</w:t>
      </w:r>
      <w:r w:rsidR="004E060F">
        <w:rPr>
          <w:rFonts w:ascii="Arial" w:eastAsia="Arial Unicode MS" w:hAnsi="Arial" w:cs="Arial"/>
          <w:szCs w:val="20"/>
          <w:u w:color="000000"/>
        </w:rPr>
        <w:t xml:space="preserve">, </w:t>
      </w:r>
      <w:r w:rsidR="005625A9">
        <w:rPr>
          <w:rFonts w:ascii="Arial" w:eastAsia="Arial Unicode MS" w:hAnsi="Arial" w:cs="Arial"/>
          <w:szCs w:val="20"/>
          <w:u w:color="000000"/>
        </w:rPr>
        <w:t>è stata</w:t>
      </w:r>
      <w:r w:rsidR="00CD7A77">
        <w:rPr>
          <w:rFonts w:ascii="Arial" w:eastAsia="Arial Unicode MS" w:hAnsi="Arial" w:cs="Arial"/>
          <w:szCs w:val="20"/>
          <w:u w:color="000000"/>
        </w:rPr>
        <w:t xml:space="preserve"> </w:t>
      </w:r>
      <w:r w:rsidR="00CD7A77">
        <w:rPr>
          <w:rFonts w:ascii="Arial" w:eastAsia="Arial Unicode MS" w:hAnsi="Arial" w:cs="Arial"/>
          <w:bCs/>
          <w:szCs w:val="20"/>
          <w:u w:color="000000"/>
        </w:rPr>
        <w:t>organizzat</w:t>
      </w:r>
      <w:r w:rsidR="00852F10">
        <w:rPr>
          <w:rFonts w:ascii="Arial" w:eastAsia="Arial Unicode MS" w:hAnsi="Arial" w:cs="Arial"/>
          <w:bCs/>
          <w:szCs w:val="20"/>
          <w:u w:color="000000"/>
        </w:rPr>
        <w:t>a</w:t>
      </w:r>
      <w:r w:rsidR="00CD7A77">
        <w:rPr>
          <w:rFonts w:ascii="Arial" w:eastAsia="Arial Unicode MS" w:hAnsi="Arial" w:cs="Arial"/>
          <w:bCs/>
          <w:szCs w:val="20"/>
          <w:u w:color="000000"/>
        </w:rPr>
        <w:t xml:space="preserve"> </w:t>
      </w:r>
      <w:r w:rsidR="00495696">
        <w:rPr>
          <w:rFonts w:ascii="Arial" w:eastAsia="Arial Unicode MS" w:hAnsi="Arial" w:cs="Arial"/>
          <w:szCs w:val="20"/>
          <w:u w:color="000000"/>
        </w:rPr>
        <w:t>per sensibilizzare il personale di front-end sui temi della sicurezza e del</w:t>
      </w:r>
      <w:r w:rsidR="005625A9">
        <w:rPr>
          <w:rFonts w:ascii="Arial" w:eastAsia="Arial Unicode MS" w:hAnsi="Arial" w:cs="Arial"/>
          <w:szCs w:val="20"/>
          <w:u w:color="000000"/>
        </w:rPr>
        <w:t xml:space="preserve"> contrasto di truffe e raggiri ai danni dei clienti.</w:t>
      </w:r>
      <w:r w:rsidR="0067725F">
        <w:rPr>
          <w:rFonts w:ascii="Arial" w:eastAsia="Arial Unicode MS" w:hAnsi="Arial" w:cs="Arial"/>
          <w:szCs w:val="20"/>
          <w:u w:color="000000"/>
        </w:rPr>
        <w:t xml:space="preserve"> </w:t>
      </w:r>
      <w:r w:rsidR="000D021E">
        <w:rPr>
          <w:rFonts w:ascii="Arial" w:eastAsia="Arial Unicode MS" w:hAnsi="Arial" w:cs="Arial"/>
          <w:szCs w:val="20"/>
          <w:u w:color="000000"/>
        </w:rPr>
        <w:t>T</w:t>
      </w:r>
      <w:r w:rsidR="004468D5" w:rsidRPr="00ED4089">
        <w:rPr>
          <w:rFonts w:ascii="Arial" w:eastAsia="Arial Unicode MS" w:hAnsi="Arial" w:cs="Arial"/>
          <w:szCs w:val="20"/>
          <w:u w:color="000000"/>
        </w:rPr>
        <w:t xml:space="preserve">enuta dal responsabile nazionale di </w:t>
      </w:r>
      <w:proofErr w:type="spellStart"/>
      <w:r w:rsidR="004468D5" w:rsidRPr="00ED4089">
        <w:rPr>
          <w:rFonts w:ascii="Arial" w:eastAsia="Arial Unicode MS" w:hAnsi="Arial" w:cs="Arial"/>
          <w:szCs w:val="20"/>
          <w:u w:color="000000"/>
        </w:rPr>
        <w:t>Fraud</w:t>
      </w:r>
      <w:proofErr w:type="spellEnd"/>
      <w:r w:rsidR="004468D5" w:rsidRPr="00ED4089">
        <w:rPr>
          <w:rFonts w:ascii="Arial" w:eastAsia="Arial Unicode MS" w:hAnsi="Arial" w:cs="Arial"/>
          <w:szCs w:val="20"/>
          <w:u w:color="000000"/>
        </w:rPr>
        <w:t xml:space="preserve"> Management</w:t>
      </w:r>
      <w:r w:rsidR="00D64A87" w:rsidRPr="00ED4089">
        <w:rPr>
          <w:rFonts w:ascii="Arial" w:eastAsia="Arial Unicode MS" w:hAnsi="Arial" w:cs="Arial"/>
          <w:szCs w:val="20"/>
          <w:u w:color="000000"/>
        </w:rPr>
        <w:t xml:space="preserve"> e Security Intelligence</w:t>
      </w:r>
      <w:r w:rsidR="004468D5" w:rsidRPr="00ED4089">
        <w:rPr>
          <w:rFonts w:ascii="Arial" w:eastAsia="Arial Unicode MS" w:hAnsi="Arial" w:cs="Arial"/>
          <w:szCs w:val="20"/>
          <w:u w:color="000000"/>
        </w:rPr>
        <w:t xml:space="preserve"> </w:t>
      </w:r>
      <w:r w:rsidR="00D64A87" w:rsidRPr="00ED4089">
        <w:rPr>
          <w:rFonts w:ascii="Arial" w:eastAsia="Arial Unicode MS" w:hAnsi="Arial" w:cs="Arial"/>
          <w:szCs w:val="20"/>
          <w:u w:color="000000"/>
        </w:rPr>
        <w:t xml:space="preserve">di </w:t>
      </w:r>
      <w:r w:rsidR="004468D5" w:rsidRPr="00ED4089">
        <w:rPr>
          <w:rFonts w:ascii="Arial" w:eastAsia="Arial Unicode MS" w:hAnsi="Arial" w:cs="Arial"/>
          <w:szCs w:val="20"/>
          <w:u w:color="000000"/>
        </w:rPr>
        <w:t>Poste Italiane</w:t>
      </w:r>
      <w:r w:rsidR="000D021E">
        <w:rPr>
          <w:rFonts w:ascii="Arial" w:eastAsia="Arial Unicode MS" w:hAnsi="Arial" w:cs="Arial"/>
          <w:szCs w:val="20"/>
          <w:u w:color="000000"/>
        </w:rPr>
        <w:t>,</w:t>
      </w:r>
      <w:r w:rsidR="004468D5" w:rsidRPr="00ED4089">
        <w:rPr>
          <w:rFonts w:ascii="Arial" w:eastAsia="Arial Unicode MS" w:hAnsi="Arial" w:cs="Arial"/>
          <w:szCs w:val="20"/>
          <w:u w:color="000000"/>
        </w:rPr>
        <w:t xml:space="preserve"> Raffaele Panico</w:t>
      </w:r>
      <w:r w:rsidR="0067725F">
        <w:rPr>
          <w:rFonts w:ascii="Arial" w:eastAsia="Arial Unicode MS" w:hAnsi="Arial" w:cs="Arial"/>
          <w:szCs w:val="20"/>
          <w:u w:color="000000"/>
        </w:rPr>
        <w:t>,</w:t>
      </w:r>
      <w:r w:rsidR="004468D5" w:rsidRPr="00ED4089">
        <w:rPr>
          <w:rFonts w:ascii="Arial" w:eastAsia="Arial Unicode MS" w:hAnsi="Arial" w:cs="Arial"/>
          <w:szCs w:val="20"/>
          <w:u w:color="000000"/>
        </w:rPr>
        <w:t xml:space="preserve"> segue un ciclo di eventi di formazione in modalità fisica e telematica organizzati dai responsabili </w:t>
      </w:r>
      <w:r w:rsidR="00D64A87" w:rsidRPr="00ED4089">
        <w:rPr>
          <w:rFonts w:ascii="Arial" w:eastAsia="Arial Unicode MS" w:hAnsi="Arial" w:cs="Arial"/>
          <w:szCs w:val="20"/>
          <w:u w:color="000000"/>
        </w:rPr>
        <w:t>territoriali</w:t>
      </w:r>
      <w:r w:rsidR="004468D5" w:rsidRPr="00ED4089">
        <w:rPr>
          <w:rFonts w:ascii="Arial" w:eastAsia="Arial Unicode MS" w:hAnsi="Arial" w:cs="Arial"/>
          <w:szCs w:val="20"/>
          <w:u w:color="000000"/>
        </w:rPr>
        <w:t xml:space="preserve"> </w:t>
      </w:r>
      <w:proofErr w:type="spellStart"/>
      <w:r w:rsidR="004468D5" w:rsidRPr="00ED4089">
        <w:rPr>
          <w:rFonts w:ascii="Arial" w:eastAsia="Arial Unicode MS" w:hAnsi="Arial" w:cs="Arial"/>
          <w:szCs w:val="20"/>
          <w:u w:color="000000"/>
        </w:rPr>
        <w:t>Fraud</w:t>
      </w:r>
      <w:proofErr w:type="spellEnd"/>
      <w:r w:rsidR="004468D5" w:rsidRPr="00ED4089">
        <w:rPr>
          <w:rFonts w:ascii="Arial" w:eastAsia="Arial Unicode MS" w:hAnsi="Arial" w:cs="Arial"/>
          <w:szCs w:val="20"/>
          <w:u w:color="000000"/>
        </w:rPr>
        <w:t xml:space="preserve"> Management, Sicurezza Fisica e Antiriciclaggio per i direttori degli uffici postali e i responsabili gestione operativa al fine di promuovere norme di comportamento ispirate a una “cultura del rischio” integrata e diffusa.</w:t>
      </w:r>
      <w:r w:rsidR="006D6294">
        <w:rPr>
          <w:rFonts w:ascii="Arial" w:eastAsia="Arial Unicode MS" w:hAnsi="Arial" w:cs="Arial"/>
          <w:szCs w:val="20"/>
          <w:u w:color="000000"/>
        </w:rPr>
        <w:t xml:space="preserve"> </w:t>
      </w:r>
      <w:r w:rsidR="00D85F6F" w:rsidRPr="00D85F6F">
        <w:rPr>
          <w:rFonts w:ascii="Arial" w:eastAsia="Arial Unicode MS" w:hAnsi="Arial" w:cs="Arial"/>
          <w:i/>
          <w:szCs w:val="20"/>
          <w:u w:color="000000"/>
        </w:rPr>
        <w:t>«</w:t>
      </w:r>
      <w:r w:rsidR="004468D5" w:rsidRPr="00D85F6F">
        <w:rPr>
          <w:rFonts w:ascii="Arial" w:eastAsia="Arial Unicode MS" w:hAnsi="Arial" w:cs="Arial"/>
          <w:i/>
          <w:szCs w:val="20"/>
          <w:u w:color="000000"/>
        </w:rPr>
        <w:t>Tutti noi dipendenti abbiamo una doppia responsabilità, quella di evitare il furto dell’identità digitale diffondendo prevenzione, e quella di riconoscere e sventare truffe allo sportello. Certamente allo sportello abbiamo fino all’ultimo la possibilità, grazie alla fiducia che i cittadini ripongono in noi, di dissuadere i clienti dal proseguire con operazioni anomale</w:t>
      </w:r>
      <w:r w:rsidR="00D85F6F" w:rsidRPr="00D85F6F">
        <w:rPr>
          <w:rFonts w:ascii="Arial" w:eastAsia="Arial Unicode MS" w:hAnsi="Arial" w:cs="Arial"/>
          <w:i/>
          <w:szCs w:val="20"/>
          <w:u w:color="000000"/>
        </w:rPr>
        <w:t>»</w:t>
      </w:r>
      <w:r w:rsidR="00D85F6F">
        <w:rPr>
          <w:rFonts w:ascii="Arial" w:eastAsia="Arial Unicode MS" w:hAnsi="Arial" w:cs="Arial"/>
          <w:szCs w:val="20"/>
          <w:u w:color="000000"/>
        </w:rPr>
        <w:t>, rileva</w:t>
      </w:r>
      <w:r w:rsidR="004468D5" w:rsidRPr="00ED4089">
        <w:rPr>
          <w:rFonts w:ascii="Arial" w:eastAsia="Arial Unicode MS" w:hAnsi="Arial" w:cs="Arial"/>
          <w:szCs w:val="20"/>
          <w:u w:color="000000"/>
        </w:rPr>
        <w:t xml:space="preserve"> Panico.</w:t>
      </w:r>
    </w:p>
    <w:p w:rsidR="004468D5" w:rsidRPr="00ED4089" w:rsidRDefault="004468D5" w:rsidP="004468D5">
      <w:pPr>
        <w:ind w:right="-1"/>
        <w:contextualSpacing/>
        <w:jc w:val="both"/>
        <w:rPr>
          <w:rFonts w:ascii="Arial" w:eastAsia="Arial Unicode MS" w:hAnsi="Arial" w:cs="Arial"/>
          <w:szCs w:val="20"/>
          <w:u w:color="000000"/>
        </w:rPr>
      </w:pPr>
    </w:p>
    <w:p w:rsidR="0054101B" w:rsidRPr="00191840" w:rsidRDefault="004468D5" w:rsidP="009230F8">
      <w:pPr>
        <w:ind w:right="-1"/>
        <w:contextualSpacing/>
        <w:jc w:val="both"/>
        <w:rPr>
          <w:rFonts w:ascii="Arial" w:eastAsia="Arial Unicode MS" w:hAnsi="Arial" w:cs="Arial"/>
          <w:szCs w:val="20"/>
          <w:u w:color="000000"/>
        </w:rPr>
      </w:pPr>
      <w:r w:rsidRPr="00ED4089">
        <w:rPr>
          <w:rFonts w:ascii="Arial" w:eastAsia="Arial Unicode MS" w:hAnsi="Arial" w:cs="Arial"/>
          <w:szCs w:val="20"/>
          <w:u w:color="000000"/>
        </w:rPr>
        <w:t xml:space="preserve">Ed è </w:t>
      </w:r>
      <w:r w:rsidRPr="00D85F6F">
        <w:rPr>
          <w:rFonts w:ascii="Arial" w:eastAsia="Arial Unicode MS" w:hAnsi="Arial" w:cs="Arial"/>
          <w:szCs w:val="20"/>
          <w:u w:color="000000"/>
        </w:rPr>
        <w:t xml:space="preserve">sul </w:t>
      </w:r>
      <w:r w:rsidRPr="00D85F6F">
        <w:rPr>
          <w:rFonts w:ascii="Arial" w:eastAsia="Arial Unicode MS" w:hAnsi="Arial" w:cs="Arial"/>
          <w:b/>
          <w:szCs w:val="20"/>
          <w:u w:color="000000"/>
        </w:rPr>
        <w:t>furto dell’identità digitale via messaggio</w:t>
      </w:r>
      <w:r w:rsidRPr="00ED4089">
        <w:rPr>
          <w:rFonts w:ascii="Arial" w:eastAsia="Arial Unicode MS" w:hAnsi="Arial" w:cs="Arial"/>
          <w:szCs w:val="20"/>
          <w:u w:color="000000"/>
        </w:rPr>
        <w:t xml:space="preserve"> che lo sforzo da compiere nella prevenzione è ancora più complesso, almeno fino a quando operatori telefonici, aziende e istituzioni non trover</w:t>
      </w:r>
      <w:r w:rsidR="00D85F6F">
        <w:rPr>
          <w:rFonts w:ascii="Arial" w:eastAsia="Arial Unicode MS" w:hAnsi="Arial" w:cs="Arial"/>
          <w:szCs w:val="20"/>
          <w:u w:color="000000"/>
        </w:rPr>
        <w:t xml:space="preserve">anno una soluzione tecnologica - </w:t>
      </w:r>
      <w:r w:rsidRPr="00ED4089">
        <w:rPr>
          <w:rFonts w:ascii="Arial" w:eastAsia="Arial Unicode MS" w:hAnsi="Arial" w:cs="Arial"/>
          <w:szCs w:val="20"/>
          <w:u w:color="000000"/>
        </w:rPr>
        <w:t xml:space="preserve">alla quale si sta già lavorando anche con alcuni disegni di legge </w:t>
      </w:r>
      <w:r w:rsidR="00D85F6F">
        <w:rPr>
          <w:rFonts w:ascii="Arial" w:eastAsia="Arial Unicode MS" w:hAnsi="Arial" w:cs="Arial"/>
          <w:szCs w:val="20"/>
          <w:u w:color="000000"/>
        </w:rPr>
        <w:t>-</w:t>
      </w:r>
      <w:r w:rsidRPr="00ED4089">
        <w:rPr>
          <w:rFonts w:ascii="Arial" w:eastAsia="Arial Unicode MS" w:hAnsi="Arial" w:cs="Arial"/>
          <w:szCs w:val="20"/>
          <w:u w:color="000000"/>
        </w:rPr>
        <w:t xml:space="preserve"> per </w:t>
      </w:r>
      <w:proofErr w:type="spellStart"/>
      <w:r w:rsidRPr="00ED4089">
        <w:rPr>
          <w:rFonts w:ascii="Arial" w:eastAsia="Arial Unicode MS" w:hAnsi="Arial" w:cs="Arial"/>
          <w:szCs w:val="20"/>
          <w:u w:color="000000"/>
        </w:rPr>
        <w:t>bannare</w:t>
      </w:r>
      <w:proofErr w:type="spellEnd"/>
      <w:r w:rsidRPr="00ED4089">
        <w:rPr>
          <w:rFonts w:ascii="Arial" w:eastAsia="Arial Unicode MS" w:hAnsi="Arial" w:cs="Arial"/>
          <w:szCs w:val="20"/>
          <w:u w:color="000000"/>
        </w:rPr>
        <w:t xml:space="preserve"> i messaggi che arrivano dagli alias</w:t>
      </w:r>
      <w:r w:rsidR="00D64A87" w:rsidRPr="00ED4089">
        <w:rPr>
          <w:rFonts w:ascii="Arial" w:eastAsia="Arial Unicode MS" w:hAnsi="Arial" w:cs="Arial"/>
          <w:szCs w:val="20"/>
          <w:u w:color="000000"/>
        </w:rPr>
        <w:t>, o</w:t>
      </w:r>
      <w:r w:rsidRPr="00ED4089">
        <w:rPr>
          <w:rFonts w:ascii="Arial" w:eastAsia="Arial Unicode MS" w:hAnsi="Arial" w:cs="Arial"/>
          <w:szCs w:val="20"/>
          <w:u w:color="000000"/>
        </w:rPr>
        <w:t>vvero messaggi che arrivano da mittenti con identici nomi – nel caso di Poste Italiane il mittente è appunto “Poste Info” – e che finiscono nella conversazione tra l’utente e l’azienda.</w:t>
      </w:r>
      <w:r w:rsidR="006D6294">
        <w:rPr>
          <w:rFonts w:ascii="Arial" w:eastAsia="Arial Unicode MS" w:hAnsi="Arial" w:cs="Arial"/>
          <w:szCs w:val="20"/>
          <w:u w:color="000000"/>
        </w:rPr>
        <w:t xml:space="preserve"> </w:t>
      </w:r>
      <w:r w:rsidR="00D85F6F">
        <w:rPr>
          <w:rFonts w:ascii="Arial" w:eastAsia="Arial Unicode MS" w:hAnsi="Arial" w:cs="Arial"/>
          <w:szCs w:val="20"/>
          <w:u w:color="000000"/>
        </w:rPr>
        <w:t>«</w:t>
      </w:r>
      <w:r w:rsidRPr="000D021E">
        <w:rPr>
          <w:rFonts w:ascii="Arial" w:eastAsia="Arial Unicode MS" w:hAnsi="Arial" w:cs="Arial"/>
          <w:b/>
          <w:i/>
          <w:szCs w:val="20"/>
          <w:u w:color="000000"/>
        </w:rPr>
        <w:t>Non dobbiamo stancarci di ripetere ai cittadini che Poste Italiane non invia messaggi chiedendo dati personali e richieste perentorie e minacciose per trasferimenti di denaro</w:t>
      </w:r>
      <w:r w:rsidR="00D85F6F" w:rsidRPr="000D021E">
        <w:rPr>
          <w:rFonts w:ascii="Arial" w:eastAsia="Arial Unicode MS" w:hAnsi="Arial" w:cs="Arial"/>
          <w:b/>
          <w:i/>
          <w:szCs w:val="20"/>
          <w:u w:color="000000"/>
        </w:rPr>
        <w:t>»</w:t>
      </w:r>
      <w:r w:rsidR="00D85F6F">
        <w:rPr>
          <w:rFonts w:ascii="Arial" w:eastAsia="Arial Unicode MS" w:hAnsi="Arial" w:cs="Arial"/>
          <w:i/>
          <w:szCs w:val="20"/>
          <w:u w:color="000000"/>
        </w:rPr>
        <w:t xml:space="preserve">, </w:t>
      </w:r>
      <w:r w:rsidRPr="00ED4089">
        <w:rPr>
          <w:rFonts w:ascii="Arial" w:eastAsia="Arial Unicode MS" w:hAnsi="Arial" w:cs="Arial"/>
          <w:szCs w:val="20"/>
          <w:u w:color="000000"/>
        </w:rPr>
        <w:t>aggiunge Panico.</w:t>
      </w:r>
      <w:r w:rsidR="0067725F">
        <w:rPr>
          <w:rFonts w:ascii="Arial" w:eastAsia="Arial Unicode MS" w:hAnsi="Arial" w:cs="Arial"/>
          <w:szCs w:val="20"/>
          <w:u w:color="000000"/>
        </w:rPr>
        <w:t xml:space="preserve"> </w:t>
      </w:r>
      <w:r w:rsidRPr="00ED4089">
        <w:rPr>
          <w:rFonts w:ascii="Arial" w:eastAsia="Arial Unicode MS" w:hAnsi="Arial" w:cs="Arial"/>
          <w:szCs w:val="20"/>
          <w:u w:color="000000"/>
        </w:rPr>
        <w:t xml:space="preserve">Per disinnescare il meccanismo di </w:t>
      </w:r>
      <w:proofErr w:type="spellStart"/>
      <w:r w:rsidRPr="00D85F6F">
        <w:rPr>
          <w:rFonts w:ascii="Arial" w:eastAsia="Arial Unicode MS" w:hAnsi="Arial" w:cs="Arial"/>
          <w:b/>
          <w:szCs w:val="20"/>
          <w:u w:color="000000"/>
        </w:rPr>
        <w:t>phishing</w:t>
      </w:r>
      <w:proofErr w:type="spellEnd"/>
      <w:r w:rsidRPr="00ED4089">
        <w:rPr>
          <w:rFonts w:ascii="Arial" w:eastAsia="Arial Unicode MS" w:hAnsi="Arial" w:cs="Arial"/>
          <w:szCs w:val="20"/>
          <w:u w:color="000000"/>
        </w:rPr>
        <w:t xml:space="preserve"> è importante insegnare come sia importante analizzare il contenuto dei messaggi, non è sufficiente verificarne solo la provenienza che appunto, in quanto alias, finisce per trarre in inganno. È fondamentale non compiere gesti istintivi come siamo abituati a fare dalle notifiche dei social e non solo, aprendo link o rilasciando informazioni personali e finanziarie. Anche nell’utilizzo dei codici </w:t>
      </w:r>
      <w:r w:rsidR="00D64A87" w:rsidRPr="00ED4089">
        <w:rPr>
          <w:rFonts w:ascii="Arial" w:eastAsia="Arial Unicode MS" w:hAnsi="Arial" w:cs="Arial"/>
          <w:szCs w:val="20"/>
          <w:u w:color="000000"/>
        </w:rPr>
        <w:t>OTP</w:t>
      </w:r>
      <w:r w:rsidRPr="00ED4089">
        <w:rPr>
          <w:rFonts w:ascii="Arial" w:eastAsia="Arial Unicode MS" w:hAnsi="Arial" w:cs="Arial"/>
          <w:szCs w:val="20"/>
          <w:u w:color="000000"/>
        </w:rPr>
        <w:t xml:space="preserve">, ricordarsi che l’azienda invia messaggi solo a conferma di azioni che il cliente sta svolgendo quali ad esempio la richiesta di bonifici o accesso a </w:t>
      </w:r>
      <w:r w:rsidR="00D64A87" w:rsidRPr="00ED4089">
        <w:rPr>
          <w:rFonts w:ascii="Arial" w:eastAsia="Arial Unicode MS" w:hAnsi="Arial" w:cs="Arial"/>
          <w:szCs w:val="20"/>
          <w:u w:color="000000"/>
        </w:rPr>
        <w:t>SPID</w:t>
      </w:r>
      <w:r w:rsidRPr="00ED4089">
        <w:rPr>
          <w:rFonts w:ascii="Arial" w:eastAsia="Arial Unicode MS" w:hAnsi="Arial" w:cs="Arial"/>
          <w:szCs w:val="20"/>
          <w:u w:color="000000"/>
        </w:rPr>
        <w:t xml:space="preserve">. Altre richieste di azioni tramite sms, sono sempre da </w:t>
      </w:r>
      <w:proofErr w:type="spellStart"/>
      <w:r w:rsidRPr="00ED4089">
        <w:rPr>
          <w:rFonts w:ascii="Arial" w:eastAsia="Arial Unicode MS" w:hAnsi="Arial" w:cs="Arial"/>
          <w:szCs w:val="20"/>
          <w:u w:color="000000"/>
        </w:rPr>
        <w:t>attenzionare</w:t>
      </w:r>
      <w:proofErr w:type="spellEnd"/>
      <w:r w:rsidRPr="00ED4089">
        <w:rPr>
          <w:rFonts w:ascii="Arial" w:eastAsia="Arial Unicode MS" w:hAnsi="Arial" w:cs="Arial"/>
          <w:szCs w:val="20"/>
          <w:u w:color="000000"/>
        </w:rPr>
        <w:t xml:space="preserve"> e segnalare.</w:t>
      </w:r>
      <w:r w:rsidR="004B1E46">
        <w:rPr>
          <w:rFonts w:ascii="Arial" w:eastAsia="Arial Unicode MS" w:hAnsi="Arial" w:cs="Arial"/>
          <w:szCs w:val="20"/>
          <w:u w:color="000000"/>
        </w:rPr>
        <w:t xml:space="preserve"> </w:t>
      </w:r>
      <w:r w:rsidRPr="00ED4089">
        <w:rPr>
          <w:rFonts w:ascii="Arial" w:eastAsia="Arial Unicode MS" w:hAnsi="Arial" w:cs="Arial"/>
          <w:szCs w:val="20"/>
          <w:u w:color="000000"/>
        </w:rPr>
        <w:t xml:space="preserve">Così come è importante aggiornare e formare costantemente il personale degli uffici postali a contatto con il pubblico, sui nuovi scenari di frode (boxing, </w:t>
      </w:r>
      <w:proofErr w:type="spellStart"/>
      <w:r w:rsidRPr="00ED4089">
        <w:rPr>
          <w:rFonts w:ascii="Arial" w:eastAsia="Arial Unicode MS" w:hAnsi="Arial" w:cs="Arial"/>
          <w:szCs w:val="20"/>
          <w:u w:color="000000"/>
        </w:rPr>
        <w:t>smishing</w:t>
      </w:r>
      <w:proofErr w:type="spellEnd"/>
      <w:r w:rsidRPr="00ED4089">
        <w:rPr>
          <w:rFonts w:ascii="Arial" w:eastAsia="Arial Unicode MS" w:hAnsi="Arial" w:cs="Arial"/>
          <w:szCs w:val="20"/>
          <w:u w:color="000000"/>
        </w:rPr>
        <w:t xml:space="preserve">, </w:t>
      </w:r>
      <w:proofErr w:type="spellStart"/>
      <w:r w:rsidRPr="00ED4089">
        <w:rPr>
          <w:rFonts w:ascii="Arial" w:eastAsia="Arial Unicode MS" w:hAnsi="Arial" w:cs="Arial"/>
          <w:szCs w:val="20"/>
          <w:u w:color="000000"/>
        </w:rPr>
        <w:t>vishing</w:t>
      </w:r>
      <w:proofErr w:type="spellEnd"/>
      <w:r w:rsidRPr="00ED4089">
        <w:rPr>
          <w:rFonts w:ascii="Arial" w:eastAsia="Arial Unicode MS" w:hAnsi="Arial" w:cs="Arial"/>
          <w:szCs w:val="20"/>
          <w:u w:color="000000"/>
        </w:rPr>
        <w:t xml:space="preserve"> e </w:t>
      </w:r>
      <w:proofErr w:type="spellStart"/>
      <w:r w:rsidRPr="00ED4089">
        <w:rPr>
          <w:rFonts w:ascii="Arial" w:eastAsia="Arial Unicode MS" w:hAnsi="Arial" w:cs="Arial"/>
          <w:szCs w:val="20"/>
          <w:u w:color="000000"/>
        </w:rPr>
        <w:t>spoofing</w:t>
      </w:r>
      <w:proofErr w:type="spellEnd"/>
      <w:r w:rsidRPr="00ED4089">
        <w:rPr>
          <w:rFonts w:ascii="Arial" w:eastAsia="Arial Unicode MS" w:hAnsi="Arial" w:cs="Arial"/>
          <w:szCs w:val="20"/>
          <w:u w:color="000000"/>
        </w:rPr>
        <w:t>) e sulle sue modalità di attuazione.</w:t>
      </w:r>
      <w:r w:rsidR="00191840">
        <w:rPr>
          <w:rFonts w:ascii="Arial" w:eastAsia="Arial Unicode MS" w:hAnsi="Arial" w:cs="Arial"/>
          <w:szCs w:val="20"/>
          <w:u w:color="000000"/>
        </w:rPr>
        <w:t xml:space="preserve"> </w:t>
      </w:r>
      <w:r w:rsidR="00D85F6F">
        <w:rPr>
          <w:rFonts w:ascii="Arial" w:eastAsia="Arial Unicode MS" w:hAnsi="Arial" w:cs="Arial"/>
          <w:szCs w:val="20"/>
          <w:u w:color="000000"/>
        </w:rPr>
        <w:t>«</w:t>
      </w:r>
      <w:r w:rsidR="00495696" w:rsidRPr="004468D5">
        <w:rPr>
          <w:rFonts w:ascii="Arial" w:eastAsia="Arial Unicode MS" w:hAnsi="Arial" w:cs="Arial"/>
          <w:i/>
          <w:iCs/>
          <w:szCs w:val="20"/>
          <w:u w:color="000000"/>
        </w:rPr>
        <w:t>Lo scopo di questo momento formativo</w:t>
      </w:r>
      <w:r w:rsidR="00D85F6F">
        <w:rPr>
          <w:rFonts w:ascii="Arial" w:eastAsia="Arial Unicode MS" w:hAnsi="Arial" w:cs="Arial"/>
          <w:i/>
          <w:szCs w:val="20"/>
          <w:u w:color="000000"/>
        </w:rPr>
        <w:t xml:space="preserve"> </w:t>
      </w:r>
      <w:r w:rsidR="00D85F6F" w:rsidRPr="00D85F6F">
        <w:rPr>
          <w:rFonts w:ascii="Arial" w:eastAsia="Arial Unicode MS" w:hAnsi="Arial" w:cs="Arial"/>
          <w:szCs w:val="20"/>
          <w:u w:color="000000"/>
        </w:rPr>
        <w:t xml:space="preserve">– spiega </w:t>
      </w:r>
      <w:r w:rsidRPr="004468D5">
        <w:rPr>
          <w:rFonts w:ascii="Arial" w:eastAsia="Arial Unicode MS" w:hAnsi="Arial" w:cs="Arial"/>
          <w:iCs/>
          <w:szCs w:val="20"/>
          <w:u w:color="000000"/>
        </w:rPr>
        <w:t xml:space="preserve">Eugenio </w:t>
      </w:r>
      <w:proofErr w:type="spellStart"/>
      <w:r w:rsidRPr="004468D5">
        <w:rPr>
          <w:rFonts w:ascii="Arial" w:eastAsia="Arial Unicode MS" w:hAnsi="Arial" w:cs="Arial"/>
          <w:iCs/>
          <w:szCs w:val="20"/>
          <w:u w:color="000000"/>
        </w:rPr>
        <w:t>Simioli</w:t>
      </w:r>
      <w:proofErr w:type="spellEnd"/>
      <w:r w:rsidR="00F46460" w:rsidRPr="004468D5">
        <w:rPr>
          <w:rFonts w:ascii="Arial" w:eastAsia="Arial Unicode MS" w:hAnsi="Arial" w:cs="Arial"/>
          <w:szCs w:val="20"/>
          <w:u w:color="000000"/>
        </w:rPr>
        <w:t>, r</w:t>
      </w:r>
      <w:r w:rsidR="00495696" w:rsidRPr="004468D5">
        <w:rPr>
          <w:rFonts w:ascii="Arial" w:eastAsia="Arial Unicode MS" w:hAnsi="Arial" w:cs="Arial"/>
          <w:szCs w:val="20"/>
          <w:u w:color="000000"/>
        </w:rPr>
        <w:t xml:space="preserve">esponsabile </w:t>
      </w:r>
      <w:proofErr w:type="spellStart"/>
      <w:r w:rsidR="00495696" w:rsidRPr="004468D5">
        <w:rPr>
          <w:rFonts w:ascii="Arial" w:eastAsia="Arial Unicode MS" w:hAnsi="Arial" w:cs="Arial"/>
          <w:szCs w:val="20"/>
          <w:u w:color="000000"/>
        </w:rPr>
        <w:t>Fraud</w:t>
      </w:r>
      <w:proofErr w:type="spellEnd"/>
      <w:r w:rsidR="00495696" w:rsidRPr="004468D5">
        <w:rPr>
          <w:rFonts w:ascii="Arial" w:eastAsia="Arial Unicode MS" w:hAnsi="Arial" w:cs="Arial"/>
          <w:szCs w:val="20"/>
          <w:u w:color="000000"/>
        </w:rPr>
        <w:t xml:space="preserve"> Management </w:t>
      </w:r>
      <w:r w:rsidRPr="004468D5">
        <w:rPr>
          <w:rFonts w:ascii="Arial" w:eastAsia="Arial Unicode MS" w:hAnsi="Arial" w:cs="Arial"/>
          <w:szCs w:val="20"/>
          <w:u w:color="000000"/>
        </w:rPr>
        <w:t>Sud</w:t>
      </w:r>
      <w:r w:rsidR="00495696" w:rsidRPr="004468D5">
        <w:rPr>
          <w:rFonts w:ascii="Arial" w:eastAsia="Arial Unicode MS" w:hAnsi="Arial" w:cs="Arial"/>
          <w:szCs w:val="20"/>
          <w:u w:color="000000"/>
        </w:rPr>
        <w:t xml:space="preserve"> di Poste Italiane – </w:t>
      </w:r>
      <w:r w:rsidR="00495696" w:rsidRPr="004468D5">
        <w:rPr>
          <w:rFonts w:ascii="Arial" w:eastAsia="Arial Unicode MS" w:hAnsi="Arial" w:cs="Arial"/>
          <w:i/>
          <w:szCs w:val="20"/>
          <w:u w:color="000000"/>
        </w:rPr>
        <w:t xml:space="preserve">è </w:t>
      </w:r>
      <w:r w:rsidR="00D85F6F">
        <w:rPr>
          <w:rFonts w:ascii="Arial" w:eastAsia="Arial Unicode MS" w:hAnsi="Arial" w:cs="Arial"/>
          <w:i/>
          <w:szCs w:val="20"/>
          <w:u w:color="000000"/>
        </w:rPr>
        <w:t xml:space="preserve">quello di </w:t>
      </w:r>
      <w:r w:rsidR="00495696" w:rsidRPr="004468D5">
        <w:rPr>
          <w:rFonts w:ascii="Arial" w:eastAsia="Arial Unicode MS" w:hAnsi="Arial" w:cs="Arial"/>
          <w:i/>
          <w:szCs w:val="20"/>
          <w:u w:color="000000"/>
        </w:rPr>
        <w:t>p</w:t>
      </w:r>
      <w:r w:rsidR="0054101B" w:rsidRPr="004468D5">
        <w:rPr>
          <w:rFonts w:ascii="Arial" w:eastAsia="Arial Unicode MS" w:hAnsi="Arial" w:cs="Arial"/>
          <w:i/>
          <w:iCs/>
          <w:szCs w:val="20"/>
          <w:u w:color="000000"/>
        </w:rPr>
        <w:t xml:space="preserve">ortare a conoscenza dei colleghi le casistiche principali, alcuni esempi concreti </w:t>
      </w:r>
      <w:r w:rsidR="00495696" w:rsidRPr="004468D5">
        <w:rPr>
          <w:rFonts w:ascii="Arial" w:eastAsia="Arial Unicode MS" w:hAnsi="Arial" w:cs="Arial"/>
          <w:i/>
          <w:iCs/>
          <w:szCs w:val="20"/>
          <w:u w:color="000000"/>
        </w:rPr>
        <w:t xml:space="preserve">di truffe e di </w:t>
      </w:r>
      <w:r w:rsidR="0054101B" w:rsidRPr="004468D5">
        <w:rPr>
          <w:rFonts w:ascii="Arial" w:eastAsia="Arial Unicode MS" w:hAnsi="Arial" w:cs="Arial"/>
          <w:i/>
          <w:iCs/>
          <w:szCs w:val="20"/>
          <w:u w:color="000000"/>
        </w:rPr>
        <w:t xml:space="preserve">fornire loro indicazioni e strumenti per </w:t>
      </w:r>
      <w:r w:rsidR="00495696" w:rsidRPr="004468D5">
        <w:rPr>
          <w:rFonts w:ascii="Arial" w:eastAsia="Arial Unicode MS" w:hAnsi="Arial" w:cs="Arial"/>
          <w:i/>
          <w:iCs/>
          <w:szCs w:val="20"/>
          <w:u w:color="000000"/>
        </w:rPr>
        <w:t xml:space="preserve">poter </w:t>
      </w:r>
      <w:r w:rsidR="0054101B" w:rsidRPr="004468D5">
        <w:rPr>
          <w:rFonts w:ascii="Arial" w:eastAsia="Arial Unicode MS" w:hAnsi="Arial" w:cs="Arial"/>
          <w:i/>
          <w:iCs/>
          <w:szCs w:val="20"/>
          <w:u w:color="000000"/>
        </w:rPr>
        <w:t>intervenire</w:t>
      </w:r>
      <w:r w:rsidR="00495696" w:rsidRPr="004468D5">
        <w:rPr>
          <w:rFonts w:ascii="Arial" w:eastAsia="Arial Unicode MS" w:hAnsi="Arial" w:cs="Arial"/>
          <w:i/>
          <w:iCs/>
          <w:szCs w:val="20"/>
          <w:u w:color="000000"/>
        </w:rPr>
        <w:t>. Riconoscere un tentativo di truffa è fondamentale p</w:t>
      </w:r>
      <w:r w:rsidR="0054101B" w:rsidRPr="004468D5">
        <w:rPr>
          <w:rFonts w:ascii="Arial" w:eastAsia="Arial Unicode MS" w:hAnsi="Arial" w:cs="Arial"/>
          <w:i/>
          <w:iCs/>
          <w:szCs w:val="20"/>
          <w:u w:color="000000"/>
        </w:rPr>
        <w:t>e</w:t>
      </w:r>
      <w:r w:rsidR="005625A9" w:rsidRPr="004468D5">
        <w:rPr>
          <w:rFonts w:ascii="Arial" w:eastAsia="Arial Unicode MS" w:hAnsi="Arial" w:cs="Arial"/>
          <w:i/>
          <w:iCs/>
          <w:szCs w:val="20"/>
          <w:u w:color="000000"/>
        </w:rPr>
        <w:t>r evitarla</w:t>
      </w:r>
      <w:r w:rsidR="00D85F6F" w:rsidRPr="00D85F6F">
        <w:rPr>
          <w:rFonts w:ascii="Arial" w:eastAsia="Arial Unicode MS" w:hAnsi="Arial" w:cs="Arial"/>
          <w:i/>
          <w:szCs w:val="20"/>
          <w:u w:color="000000"/>
        </w:rPr>
        <w:t>»</w:t>
      </w:r>
      <w:r w:rsidR="00495696" w:rsidRPr="004468D5">
        <w:rPr>
          <w:rFonts w:ascii="Arial" w:eastAsia="Arial Unicode MS" w:hAnsi="Arial" w:cs="Arial"/>
          <w:szCs w:val="20"/>
          <w:u w:color="000000"/>
        </w:rPr>
        <w:t>.</w:t>
      </w:r>
    </w:p>
    <w:p w:rsidR="0054101B" w:rsidRDefault="0054101B" w:rsidP="009230F8">
      <w:pPr>
        <w:ind w:left="426" w:right="-1"/>
        <w:contextualSpacing/>
        <w:jc w:val="both"/>
        <w:rPr>
          <w:rFonts w:ascii="Arial" w:hAnsi="Arial" w:cs="Arial"/>
          <w:iCs/>
          <w:sz w:val="20"/>
          <w:szCs w:val="20"/>
        </w:rPr>
      </w:pPr>
    </w:p>
    <w:p w:rsidR="009230F8" w:rsidRDefault="0054101B" w:rsidP="009230F8">
      <w:pPr>
        <w:ind w:right="-1"/>
        <w:contextualSpacing/>
        <w:jc w:val="both"/>
        <w:rPr>
          <w:rFonts w:ascii="Arial" w:eastAsia="Arial Unicode MS" w:hAnsi="Arial" w:cs="Arial"/>
          <w:szCs w:val="20"/>
          <w:u w:color="000000"/>
        </w:rPr>
      </w:pPr>
      <w:r w:rsidRPr="00495696">
        <w:rPr>
          <w:rFonts w:ascii="Arial" w:eastAsia="Arial Unicode MS" w:hAnsi="Arial" w:cs="Arial"/>
          <w:bCs/>
          <w:szCs w:val="20"/>
          <w:u w:color="000000"/>
        </w:rPr>
        <w:t>L’</w:t>
      </w:r>
      <w:r w:rsidR="00D85F6F">
        <w:rPr>
          <w:rFonts w:ascii="Arial" w:eastAsia="Arial Unicode MS" w:hAnsi="Arial" w:cs="Arial"/>
          <w:bCs/>
          <w:szCs w:val="20"/>
          <w:u w:color="000000"/>
        </w:rPr>
        <w:t>u</w:t>
      </w:r>
      <w:r w:rsidRPr="00495696">
        <w:rPr>
          <w:rFonts w:ascii="Arial" w:eastAsia="Arial Unicode MS" w:hAnsi="Arial" w:cs="Arial"/>
          <w:bCs/>
          <w:szCs w:val="20"/>
          <w:u w:color="000000"/>
        </w:rPr>
        <w:t xml:space="preserve">fficio </w:t>
      </w:r>
      <w:r w:rsidR="00D85F6F">
        <w:rPr>
          <w:rFonts w:ascii="Arial" w:eastAsia="Arial Unicode MS" w:hAnsi="Arial" w:cs="Arial"/>
          <w:bCs/>
          <w:szCs w:val="20"/>
          <w:u w:color="000000"/>
        </w:rPr>
        <w:t>p</w:t>
      </w:r>
      <w:r w:rsidRPr="00495696">
        <w:rPr>
          <w:rFonts w:ascii="Arial" w:eastAsia="Arial Unicode MS" w:hAnsi="Arial" w:cs="Arial"/>
          <w:bCs/>
          <w:szCs w:val="20"/>
          <w:u w:color="000000"/>
        </w:rPr>
        <w:t>ostale è</w:t>
      </w:r>
      <w:r w:rsidR="007C7742" w:rsidRPr="00495696">
        <w:rPr>
          <w:rFonts w:ascii="Arial" w:eastAsia="Arial Unicode MS" w:hAnsi="Arial" w:cs="Arial"/>
          <w:bCs/>
          <w:szCs w:val="20"/>
          <w:u w:color="000000"/>
        </w:rPr>
        <w:t>, infatti,</w:t>
      </w:r>
      <w:r w:rsidRPr="00495696">
        <w:rPr>
          <w:rFonts w:ascii="Arial" w:eastAsia="Arial Unicode MS" w:hAnsi="Arial" w:cs="Arial"/>
          <w:bCs/>
          <w:szCs w:val="20"/>
          <w:u w:color="000000"/>
        </w:rPr>
        <w:t xml:space="preserve"> il primo luogo in cui i cittadini</w:t>
      </w:r>
      <w:r w:rsidR="007C7742" w:rsidRPr="00495696">
        <w:rPr>
          <w:rFonts w:ascii="Arial" w:eastAsia="Arial Unicode MS" w:hAnsi="Arial" w:cs="Arial"/>
          <w:bCs/>
          <w:szCs w:val="20"/>
          <w:u w:color="000000"/>
        </w:rPr>
        <w:t>,</w:t>
      </w:r>
      <w:r w:rsidRPr="00495696">
        <w:rPr>
          <w:rFonts w:ascii="Arial" w:eastAsia="Arial Unicode MS" w:hAnsi="Arial" w:cs="Arial"/>
          <w:bCs/>
          <w:szCs w:val="20"/>
          <w:u w:color="000000"/>
        </w:rPr>
        <w:t xml:space="preserve"> che </w:t>
      </w:r>
      <w:r w:rsidR="00AD3C39" w:rsidRPr="00495696">
        <w:rPr>
          <w:rFonts w:ascii="Arial" w:eastAsia="Arial Unicode MS" w:hAnsi="Arial" w:cs="Arial"/>
          <w:bCs/>
          <w:szCs w:val="20"/>
          <w:u w:color="000000"/>
        </w:rPr>
        <w:t>sospettano</w:t>
      </w:r>
      <w:r w:rsidRPr="00495696">
        <w:rPr>
          <w:rFonts w:ascii="Arial" w:eastAsia="Arial Unicode MS" w:hAnsi="Arial" w:cs="Arial"/>
          <w:bCs/>
          <w:szCs w:val="20"/>
          <w:u w:color="000000"/>
        </w:rPr>
        <w:t xml:space="preserve"> di essere stati vittima di una frode</w:t>
      </w:r>
      <w:r w:rsidR="007C7742" w:rsidRPr="00495696">
        <w:rPr>
          <w:rFonts w:ascii="Arial" w:eastAsia="Arial Unicode MS" w:hAnsi="Arial" w:cs="Arial"/>
          <w:bCs/>
          <w:szCs w:val="20"/>
          <w:u w:color="000000"/>
        </w:rPr>
        <w:t>,</w:t>
      </w:r>
      <w:r w:rsidRPr="00495696">
        <w:rPr>
          <w:rFonts w:ascii="Arial" w:eastAsia="Arial Unicode MS" w:hAnsi="Arial" w:cs="Arial"/>
          <w:bCs/>
          <w:szCs w:val="20"/>
          <w:u w:color="000000"/>
        </w:rPr>
        <w:t xml:space="preserve"> si recano </w:t>
      </w:r>
      <w:r w:rsidRPr="00495696">
        <w:rPr>
          <w:rFonts w:ascii="Arial" w:eastAsia="Arial Unicode MS" w:hAnsi="Arial" w:cs="Arial"/>
          <w:szCs w:val="20"/>
          <w:u w:color="000000"/>
        </w:rPr>
        <w:t>e la velocità di intervento d</w:t>
      </w:r>
      <w:r w:rsidR="005625A9">
        <w:rPr>
          <w:rFonts w:ascii="Arial" w:eastAsia="Arial Unicode MS" w:hAnsi="Arial" w:cs="Arial"/>
          <w:szCs w:val="20"/>
          <w:u w:color="000000"/>
        </w:rPr>
        <w:t xml:space="preserve">el personale </w:t>
      </w:r>
      <w:r w:rsidRPr="00495696">
        <w:rPr>
          <w:rFonts w:ascii="Arial" w:eastAsia="Arial Unicode MS" w:hAnsi="Arial" w:cs="Arial"/>
          <w:szCs w:val="20"/>
          <w:u w:color="000000"/>
        </w:rPr>
        <w:t xml:space="preserve">è un elemento chiave per poter </w:t>
      </w:r>
      <w:r w:rsidR="00AD3C39" w:rsidRPr="00495696">
        <w:rPr>
          <w:rFonts w:ascii="Arial" w:eastAsia="Arial Unicode MS" w:hAnsi="Arial" w:cs="Arial"/>
          <w:szCs w:val="20"/>
          <w:u w:color="000000"/>
        </w:rPr>
        <w:t xml:space="preserve">bloccare </w:t>
      </w:r>
      <w:r w:rsidR="00927F8D">
        <w:rPr>
          <w:rFonts w:ascii="Arial" w:eastAsia="Arial Unicode MS" w:hAnsi="Arial" w:cs="Arial"/>
          <w:szCs w:val="20"/>
          <w:u w:color="000000"/>
        </w:rPr>
        <w:t>tempestivamente</w:t>
      </w:r>
      <w:r w:rsidR="009230F8">
        <w:rPr>
          <w:rFonts w:ascii="Arial" w:eastAsia="Arial Unicode MS" w:hAnsi="Arial" w:cs="Arial"/>
          <w:szCs w:val="20"/>
          <w:u w:color="000000"/>
        </w:rPr>
        <w:t xml:space="preserve"> </w:t>
      </w:r>
      <w:r w:rsidR="00AD3C39" w:rsidRPr="00495696">
        <w:rPr>
          <w:rFonts w:ascii="Arial" w:eastAsia="Arial Unicode MS" w:hAnsi="Arial" w:cs="Arial"/>
          <w:szCs w:val="20"/>
          <w:u w:color="000000"/>
        </w:rPr>
        <w:t>le eventuali transa</w:t>
      </w:r>
      <w:r w:rsidRPr="00495696">
        <w:rPr>
          <w:rFonts w:ascii="Arial" w:eastAsia="Arial Unicode MS" w:hAnsi="Arial" w:cs="Arial"/>
          <w:szCs w:val="20"/>
          <w:u w:color="000000"/>
        </w:rPr>
        <w:t xml:space="preserve">zioni avviate o le carte di credito compromesse </w:t>
      </w:r>
      <w:r w:rsidR="007C7742" w:rsidRPr="00495696">
        <w:rPr>
          <w:rFonts w:ascii="Arial" w:eastAsia="Arial Unicode MS" w:hAnsi="Arial" w:cs="Arial"/>
          <w:szCs w:val="20"/>
          <w:u w:color="000000"/>
        </w:rPr>
        <w:t>nel caso in cui</w:t>
      </w:r>
      <w:r w:rsidRPr="00495696">
        <w:rPr>
          <w:rFonts w:ascii="Arial" w:eastAsia="Arial Unicode MS" w:hAnsi="Arial" w:cs="Arial"/>
          <w:szCs w:val="20"/>
          <w:u w:color="000000"/>
        </w:rPr>
        <w:t xml:space="preserve"> il cittadino </w:t>
      </w:r>
      <w:r w:rsidR="007C7742" w:rsidRPr="00495696">
        <w:rPr>
          <w:rFonts w:ascii="Arial" w:eastAsia="Arial Unicode MS" w:hAnsi="Arial" w:cs="Arial"/>
          <w:szCs w:val="20"/>
          <w:u w:color="000000"/>
        </w:rPr>
        <w:t>avesse</w:t>
      </w:r>
      <w:r w:rsidRPr="00495696">
        <w:rPr>
          <w:rFonts w:ascii="Arial" w:eastAsia="Arial Unicode MS" w:hAnsi="Arial" w:cs="Arial"/>
          <w:szCs w:val="20"/>
          <w:u w:color="000000"/>
        </w:rPr>
        <w:t xml:space="preserve"> fornito i dati</w:t>
      </w:r>
      <w:r w:rsidR="00495696">
        <w:rPr>
          <w:rFonts w:ascii="Arial" w:eastAsia="Arial Unicode MS" w:hAnsi="Arial" w:cs="Arial"/>
          <w:szCs w:val="20"/>
          <w:u w:color="000000"/>
        </w:rPr>
        <w:t xml:space="preserve"> riservati (credenziali e pin). </w:t>
      </w:r>
      <w:r w:rsidR="009230F8">
        <w:rPr>
          <w:rFonts w:ascii="Arial" w:eastAsia="Arial Unicode MS" w:hAnsi="Arial" w:cs="Arial"/>
          <w:szCs w:val="20"/>
          <w:u w:color="000000"/>
        </w:rPr>
        <w:t>Nei casi sospetti, i</w:t>
      </w:r>
      <w:r w:rsidR="005625A9">
        <w:rPr>
          <w:rFonts w:ascii="Arial" w:eastAsia="Arial Unicode MS" w:hAnsi="Arial" w:cs="Arial"/>
          <w:szCs w:val="20"/>
          <w:u w:color="000000"/>
        </w:rPr>
        <w:t xml:space="preserve">l personale degli Uffici Postali </w:t>
      </w:r>
      <w:r w:rsidR="009230F8">
        <w:rPr>
          <w:rFonts w:ascii="Arial" w:eastAsia="Arial Unicode MS" w:hAnsi="Arial" w:cs="Arial"/>
          <w:szCs w:val="20"/>
          <w:u w:color="000000"/>
        </w:rPr>
        <w:t>si può rivolgere a</w:t>
      </w:r>
      <w:r w:rsidRPr="00495696">
        <w:rPr>
          <w:rFonts w:ascii="Arial" w:eastAsia="Arial Unicode MS" w:hAnsi="Arial" w:cs="Arial"/>
          <w:szCs w:val="20"/>
          <w:u w:color="000000"/>
        </w:rPr>
        <w:t xml:space="preserve">i </w:t>
      </w:r>
      <w:r w:rsidRPr="00495696">
        <w:rPr>
          <w:rFonts w:ascii="Arial" w:eastAsia="Arial Unicode MS" w:hAnsi="Arial" w:cs="Arial"/>
          <w:bCs/>
          <w:szCs w:val="20"/>
          <w:u w:color="000000"/>
        </w:rPr>
        <w:t>due centri dedicati</w:t>
      </w:r>
      <w:r w:rsidR="007C7742" w:rsidRPr="00495696">
        <w:rPr>
          <w:rFonts w:ascii="Arial" w:eastAsia="Arial Unicode MS" w:hAnsi="Arial" w:cs="Arial"/>
          <w:bCs/>
          <w:szCs w:val="20"/>
          <w:u w:color="000000"/>
        </w:rPr>
        <w:t xml:space="preserve"> alla prevenzione delle frodi</w:t>
      </w:r>
      <w:r w:rsidR="009230F8">
        <w:rPr>
          <w:rFonts w:ascii="Arial" w:eastAsia="Arial Unicode MS" w:hAnsi="Arial" w:cs="Arial"/>
          <w:bCs/>
          <w:szCs w:val="20"/>
          <w:u w:color="000000"/>
        </w:rPr>
        <w:t>,</w:t>
      </w:r>
      <w:r w:rsidR="009230F8" w:rsidRPr="009230F8">
        <w:rPr>
          <w:rFonts w:ascii="Arial" w:eastAsia="Arial Unicode MS" w:hAnsi="Arial" w:cs="Arial"/>
          <w:szCs w:val="20"/>
          <w:u w:color="000000"/>
        </w:rPr>
        <w:t xml:space="preserve"> </w:t>
      </w:r>
      <w:r w:rsidR="009230F8">
        <w:rPr>
          <w:rFonts w:ascii="Arial" w:eastAsia="Arial Unicode MS" w:hAnsi="Arial" w:cs="Arial"/>
          <w:szCs w:val="20"/>
          <w:u w:color="000000"/>
        </w:rPr>
        <w:t>i</w:t>
      </w:r>
      <w:r w:rsidR="009230F8" w:rsidRPr="00495696">
        <w:rPr>
          <w:rFonts w:ascii="Arial" w:eastAsia="Arial Unicode MS" w:hAnsi="Arial" w:cs="Arial"/>
          <w:szCs w:val="20"/>
          <w:u w:color="000000"/>
        </w:rPr>
        <w:t xml:space="preserve">l </w:t>
      </w:r>
      <w:proofErr w:type="spellStart"/>
      <w:r w:rsidR="009230F8" w:rsidRPr="00495696">
        <w:rPr>
          <w:rFonts w:ascii="Arial" w:eastAsia="Arial Unicode MS" w:hAnsi="Arial" w:cs="Arial"/>
          <w:bCs/>
          <w:szCs w:val="20"/>
          <w:u w:color="000000"/>
        </w:rPr>
        <w:t>Fraud</w:t>
      </w:r>
      <w:proofErr w:type="spellEnd"/>
      <w:r w:rsidR="009230F8" w:rsidRPr="00495696">
        <w:rPr>
          <w:rFonts w:ascii="Arial" w:eastAsia="Arial Unicode MS" w:hAnsi="Arial" w:cs="Arial"/>
          <w:bCs/>
          <w:szCs w:val="20"/>
          <w:u w:color="000000"/>
        </w:rPr>
        <w:t xml:space="preserve"> </w:t>
      </w:r>
      <w:proofErr w:type="spellStart"/>
      <w:r w:rsidR="009230F8" w:rsidRPr="00495696">
        <w:rPr>
          <w:rFonts w:ascii="Arial" w:eastAsia="Arial Unicode MS" w:hAnsi="Arial" w:cs="Arial"/>
          <w:bCs/>
          <w:szCs w:val="20"/>
          <w:u w:color="000000"/>
        </w:rPr>
        <w:t>Prevention</w:t>
      </w:r>
      <w:proofErr w:type="spellEnd"/>
      <w:r w:rsidR="009230F8" w:rsidRPr="00495696">
        <w:rPr>
          <w:rFonts w:ascii="Arial" w:eastAsia="Arial Unicode MS" w:hAnsi="Arial" w:cs="Arial"/>
          <w:bCs/>
          <w:szCs w:val="20"/>
          <w:u w:color="000000"/>
        </w:rPr>
        <w:t xml:space="preserve"> Center</w:t>
      </w:r>
      <w:r w:rsidR="009230F8">
        <w:rPr>
          <w:rFonts w:ascii="Arial" w:eastAsia="Arial Unicode MS" w:hAnsi="Arial" w:cs="Arial"/>
          <w:bCs/>
          <w:szCs w:val="20"/>
          <w:u w:color="000000"/>
        </w:rPr>
        <w:t xml:space="preserve"> di Roma e il </w:t>
      </w:r>
      <w:r w:rsidR="009230F8" w:rsidRPr="00495696">
        <w:rPr>
          <w:rFonts w:ascii="Arial" w:eastAsia="Arial Unicode MS" w:hAnsi="Arial" w:cs="Arial"/>
          <w:bCs/>
          <w:szCs w:val="20"/>
          <w:u w:color="000000"/>
        </w:rPr>
        <w:t>Centro di Monitoraggio Frodi</w:t>
      </w:r>
      <w:r w:rsidR="009230F8">
        <w:rPr>
          <w:rFonts w:ascii="Arial" w:eastAsia="Arial Unicode MS" w:hAnsi="Arial" w:cs="Arial"/>
          <w:szCs w:val="20"/>
          <w:u w:color="000000"/>
        </w:rPr>
        <w:t xml:space="preserve"> di</w:t>
      </w:r>
      <w:r w:rsidR="009230F8" w:rsidRPr="00495696">
        <w:rPr>
          <w:rFonts w:ascii="Arial" w:eastAsia="Arial Unicode MS" w:hAnsi="Arial" w:cs="Arial"/>
          <w:szCs w:val="20"/>
          <w:u w:color="000000"/>
        </w:rPr>
        <w:t xml:space="preserve"> Torino</w:t>
      </w:r>
      <w:r w:rsidR="009230F8">
        <w:rPr>
          <w:rFonts w:ascii="Arial" w:eastAsia="Arial Unicode MS" w:hAnsi="Arial" w:cs="Arial"/>
          <w:szCs w:val="20"/>
          <w:u w:color="000000"/>
        </w:rPr>
        <w:t>.</w:t>
      </w:r>
      <w:r w:rsidR="009230F8" w:rsidRPr="009230F8">
        <w:rPr>
          <w:rFonts w:ascii="Arial" w:eastAsia="Arial Unicode MS" w:hAnsi="Arial" w:cs="Arial"/>
          <w:szCs w:val="20"/>
          <w:u w:color="000000"/>
        </w:rPr>
        <w:t xml:space="preserve"> </w:t>
      </w:r>
      <w:r w:rsidR="009230F8">
        <w:rPr>
          <w:rFonts w:ascii="Arial" w:eastAsia="Arial Unicode MS" w:hAnsi="Arial" w:cs="Arial"/>
          <w:szCs w:val="20"/>
          <w:u w:color="000000"/>
        </w:rPr>
        <w:t>I</w:t>
      </w:r>
      <w:r w:rsidR="009230F8" w:rsidRPr="00495696">
        <w:rPr>
          <w:rFonts w:ascii="Arial" w:eastAsia="Arial Unicode MS" w:hAnsi="Arial" w:cs="Arial"/>
          <w:szCs w:val="20"/>
          <w:u w:color="000000"/>
        </w:rPr>
        <w:t xml:space="preserve"> due centri</w:t>
      </w:r>
      <w:r w:rsidR="009230F8">
        <w:rPr>
          <w:rFonts w:ascii="Arial" w:eastAsia="Arial Unicode MS" w:hAnsi="Arial" w:cs="Arial"/>
          <w:szCs w:val="20"/>
          <w:u w:color="000000"/>
        </w:rPr>
        <w:t>,</w:t>
      </w:r>
      <w:r w:rsidR="009230F8" w:rsidRPr="009230F8">
        <w:rPr>
          <w:rFonts w:ascii="Arial" w:eastAsia="Arial Unicode MS" w:hAnsi="Arial" w:cs="Arial"/>
          <w:szCs w:val="20"/>
          <w:u w:color="000000"/>
        </w:rPr>
        <w:t xml:space="preserve"> </w:t>
      </w:r>
      <w:r w:rsidR="009230F8" w:rsidRPr="00495696">
        <w:rPr>
          <w:rFonts w:ascii="Arial" w:eastAsia="Arial Unicode MS" w:hAnsi="Arial" w:cs="Arial"/>
          <w:szCs w:val="20"/>
          <w:u w:color="000000"/>
        </w:rPr>
        <w:t>che impiegano più di 100 addetti, con lunga esperienza nel campo dell</w:t>
      </w:r>
      <w:r w:rsidR="009230F8">
        <w:rPr>
          <w:rFonts w:ascii="Arial" w:eastAsia="Arial Unicode MS" w:hAnsi="Arial" w:cs="Arial"/>
          <w:szCs w:val="20"/>
          <w:u w:color="000000"/>
        </w:rPr>
        <w:t xml:space="preserve">a sicurezza finanziaria e della </w:t>
      </w:r>
      <w:r w:rsidR="00354FAF">
        <w:rPr>
          <w:rFonts w:ascii="Arial" w:eastAsia="Arial Unicode MS" w:hAnsi="Arial" w:cs="Arial"/>
          <w:szCs w:val="20"/>
          <w:u w:color="000000"/>
        </w:rPr>
        <w:t>cyber-</w:t>
      </w:r>
      <w:r w:rsidR="009230F8" w:rsidRPr="00495696">
        <w:rPr>
          <w:rFonts w:ascii="Arial" w:eastAsia="Arial Unicode MS" w:hAnsi="Arial" w:cs="Arial"/>
          <w:szCs w:val="20"/>
          <w:u w:color="000000"/>
        </w:rPr>
        <w:t>security</w:t>
      </w:r>
      <w:r w:rsidR="009230F8">
        <w:rPr>
          <w:rFonts w:ascii="Arial" w:eastAsia="Arial Unicode MS" w:hAnsi="Arial" w:cs="Arial"/>
          <w:szCs w:val="20"/>
          <w:u w:color="000000"/>
        </w:rPr>
        <w:t xml:space="preserve">, </w:t>
      </w:r>
      <w:r w:rsidR="009230F8" w:rsidRPr="00495696">
        <w:rPr>
          <w:rFonts w:ascii="Arial" w:eastAsia="Arial Unicode MS" w:hAnsi="Arial" w:cs="Arial"/>
          <w:szCs w:val="20"/>
          <w:u w:color="000000"/>
        </w:rPr>
        <w:t xml:space="preserve">sono attivi 24 ore su 24 a garanzia della sicurezza di tutte le operazioni compiute online e </w:t>
      </w:r>
      <w:r w:rsidR="004B1E46">
        <w:rPr>
          <w:rFonts w:ascii="Arial" w:eastAsia="Arial Unicode MS" w:hAnsi="Arial" w:cs="Arial"/>
          <w:szCs w:val="20"/>
          <w:u w:color="000000"/>
        </w:rPr>
        <w:t xml:space="preserve">nei </w:t>
      </w:r>
      <w:r w:rsidR="004B1E46" w:rsidRPr="004B1E46">
        <w:rPr>
          <w:rFonts w:ascii="Arial" w:eastAsia="Arial Unicode MS" w:hAnsi="Arial" w:cs="Arial"/>
          <w:b/>
          <w:szCs w:val="20"/>
          <w:u w:color="000000"/>
        </w:rPr>
        <w:t>471</w:t>
      </w:r>
      <w:r w:rsidR="009230F8" w:rsidRPr="004B1E46">
        <w:rPr>
          <w:rFonts w:ascii="Arial" w:eastAsia="Arial Unicode MS" w:hAnsi="Arial" w:cs="Arial"/>
          <w:b/>
          <w:bCs/>
          <w:szCs w:val="20"/>
          <w:u w:color="000000"/>
        </w:rPr>
        <w:t xml:space="preserve"> </w:t>
      </w:r>
      <w:r w:rsidR="00851AFB">
        <w:rPr>
          <w:rFonts w:ascii="Arial" w:eastAsia="Arial Unicode MS" w:hAnsi="Arial" w:cs="Arial"/>
          <w:b/>
          <w:bCs/>
          <w:szCs w:val="20"/>
          <w:u w:color="000000"/>
        </w:rPr>
        <w:t>u</w:t>
      </w:r>
      <w:r w:rsidR="009230F8" w:rsidRPr="009878A7">
        <w:rPr>
          <w:rFonts w:ascii="Arial" w:eastAsia="Arial Unicode MS" w:hAnsi="Arial" w:cs="Arial"/>
          <w:b/>
          <w:bCs/>
          <w:szCs w:val="20"/>
          <w:u w:color="000000"/>
        </w:rPr>
        <w:t xml:space="preserve">ffici </w:t>
      </w:r>
      <w:r w:rsidR="007847C4">
        <w:rPr>
          <w:rFonts w:ascii="Arial" w:eastAsia="Arial Unicode MS" w:hAnsi="Arial" w:cs="Arial"/>
          <w:b/>
          <w:bCs/>
          <w:szCs w:val="20"/>
          <w:u w:color="000000"/>
        </w:rPr>
        <w:t>p</w:t>
      </w:r>
      <w:r w:rsidR="009230F8" w:rsidRPr="009878A7">
        <w:rPr>
          <w:rFonts w:ascii="Arial" w:eastAsia="Arial Unicode MS" w:hAnsi="Arial" w:cs="Arial"/>
          <w:b/>
          <w:bCs/>
          <w:szCs w:val="20"/>
          <w:u w:color="000000"/>
        </w:rPr>
        <w:t xml:space="preserve">ostali </w:t>
      </w:r>
      <w:r w:rsidR="00103AE6" w:rsidRPr="009878A7">
        <w:rPr>
          <w:rFonts w:ascii="Arial" w:eastAsia="Arial Unicode MS" w:hAnsi="Arial" w:cs="Arial"/>
          <w:b/>
          <w:bCs/>
          <w:szCs w:val="20"/>
          <w:u w:color="000000"/>
        </w:rPr>
        <w:t>d</w:t>
      </w:r>
      <w:r w:rsidR="00DD65CB" w:rsidRPr="009878A7">
        <w:rPr>
          <w:rFonts w:ascii="Arial" w:eastAsia="Arial Unicode MS" w:hAnsi="Arial" w:cs="Arial"/>
          <w:b/>
          <w:bCs/>
          <w:szCs w:val="20"/>
          <w:u w:color="000000"/>
        </w:rPr>
        <w:t xml:space="preserve">ella </w:t>
      </w:r>
      <w:r w:rsidR="004B1E46">
        <w:rPr>
          <w:rFonts w:ascii="Arial" w:eastAsia="Arial Unicode MS" w:hAnsi="Arial" w:cs="Arial"/>
          <w:b/>
          <w:bCs/>
          <w:szCs w:val="20"/>
          <w:u w:color="000000"/>
        </w:rPr>
        <w:t>Puglia</w:t>
      </w:r>
      <w:r w:rsidR="00103AE6">
        <w:rPr>
          <w:rFonts w:ascii="Arial" w:eastAsia="Arial Unicode MS" w:hAnsi="Arial" w:cs="Arial"/>
          <w:szCs w:val="20"/>
          <w:u w:color="000000"/>
        </w:rPr>
        <w:t xml:space="preserve"> e</w:t>
      </w:r>
      <w:r w:rsidR="009230F8" w:rsidRPr="00495696">
        <w:rPr>
          <w:rFonts w:ascii="Arial" w:eastAsia="Arial Unicode MS" w:hAnsi="Arial" w:cs="Arial"/>
          <w:szCs w:val="20"/>
          <w:u w:color="000000"/>
        </w:rPr>
        <w:t xml:space="preserve"> in generale nei </w:t>
      </w:r>
      <w:r w:rsidR="004B1E46">
        <w:rPr>
          <w:rFonts w:ascii="Arial" w:eastAsia="Arial Unicode MS" w:hAnsi="Arial" w:cs="Arial"/>
          <w:szCs w:val="20"/>
          <w:u w:color="000000"/>
        </w:rPr>
        <w:t xml:space="preserve">circa </w:t>
      </w:r>
      <w:r w:rsidR="009230F8" w:rsidRPr="00495696">
        <w:rPr>
          <w:rFonts w:ascii="Arial" w:eastAsia="Arial Unicode MS" w:hAnsi="Arial" w:cs="Arial"/>
          <w:szCs w:val="20"/>
          <w:u w:color="000000"/>
        </w:rPr>
        <w:t>13.000 Uffici Postali su tutto il territorio italiano</w:t>
      </w:r>
      <w:r w:rsidR="009230F8">
        <w:rPr>
          <w:rFonts w:ascii="Arial" w:eastAsia="Arial Unicode MS" w:hAnsi="Arial" w:cs="Arial"/>
          <w:szCs w:val="20"/>
          <w:u w:color="000000"/>
        </w:rPr>
        <w:t xml:space="preserve">. </w:t>
      </w:r>
    </w:p>
    <w:p w:rsidR="004B1E46" w:rsidRDefault="004B1E46" w:rsidP="009230F8">
      <w:pPr>
        <w:ind w:right="-1"/>
        <w:contextualSpacing/>
        <w:jc w:val="both"/>
        <w:rPr>
          <w:rFonts w:ascii="Arial" w:eastAsia="Arial Unicode MS" w:hAnsi="Arial" w:cs="Arial"/>
          <w:iCs/>
          <w:szCs w:val="20"/>
          <w:u w:color="000000"/>
        </w:rPr>
      </w:pPr>
    </w:p>
    <w:p w:rsidR="004B1E46" w:rsidRDefault="004B1E46" w:rsidP="009230F8">
      <w:pPr>
        <w:ind w:right="-1"/>
        <w:contextualSpacing/>
        <w:jc w:val="both"/>
        <w:rPr>
          <w:rFonts w:ascii="Arial" w:eastAsia="Arial Unicode MS" w:hAnsi="Arial" w:cs="Arial"/>
          <w:iCs/>
          <w:szCs w:val="20"/>
          <w:u w:color="000000"/>
        </w:rPr>
      </w:pPr>
    </w:p>
    <w:p w:rsidR="000D021E" w:rsidRDefault="000D021E" w:rsidP="009230F8">
      <w:pPr>
        <w:ind w:right="-1"/>
        <w:contextualSpacing/>
        <w:jc w:val="both"/>
        <w:rPr>
          <w:rFonts w:ascii="Arial" w:eastAsia="Arial Unicode MS" w:hAnsi="Arial" w:cs="Arial"/>
          <w:iCs/>
          <w:szCs w:val="20"/>
          <w:u w:color="000000"/>
        </w:rPr>
      </w:pPr>
    </w:p>
    <w:p w:rsidR="000D021E" w:rsidRDefault="000D021E" w:rsidP="009230F8">
      <w:pPr>
        <w:ind w:right="-1"/>
        <w:contextualSpacing/>
        <w:jc w:val="both"/>
        <w:rPr>
          <w:rFonts w:ascii="Arial" w:eastAsia="Arial Unicode MS" w:hAnsi="Arial" w:cs="Arial"/>
          <w:iCs/>
          <w:szCs w:val="20"/>
          <w:u w:color="000000"/>
        </w:rPr>
      </w:pPr>
    </w:p>
    <w:p w:rsidR="007604ED" w:rsidRPr="00495696" w:rsidRDefault="005D2D46" w:rsidP="009230F8">
      <w:pPr>
        <w:ind w:right="-1"/>
        <w:contextualSpacing/>
        <w:jc w:val="both"/>
        <w:rPr>
          <w:rFonts w:ascii="Arial" w:eastAsia="Arial Unicode MS" w:hAnsi="Arial" w:cs="Arial"/>
          <w:szCs w:val="20"/>
          <w:u w:color="000000"/>
        </w:rPr>
      </w:pPr>
      <w:r w:rsidRPr="00495696">
        <w:rPr>
          <w:rFonts w:ascii="Arial" w:eastAsia="Arial Unicode MS" w:hAnsi="Arial" w:cs="Arial"/>
          <w:iCs/>
          <w:szCs w:val="20"/>
          <w:u w:color="000000"/>
        </w:rPr>
        <w:lastRenderedPageBreak/>
        <w:t>I</w:t>
      </w:r>
      <w:r w:rsidR="007C7742" w:rsidRPr="00495696">
        <w:rPr>
          <w:rFonts w:ascii="Arial" w:eastAsia="Arial Unicode MS" w:hAnsi="Arial" w:cs="Arial"/>
          <w:iCs/>
          <w:szCs w:val="20"/>
          <w:u w:color="000000"/>
        </w:rPr>
        <w:t xml:space="preserve"> Centri hanno l’obiettivo di vigilare costantemente </w:t>
      </w:r>
      <w:r w:rsidRPr="00495696">
        <w:rPr>
          <w:rFonts w:ascii="Arial" w:eastAsia="Arial Unicode MS" w:hAnsi="Arial" w:cs="Arial"/>
          <w:szCs w:val="20"/>
          <w:u w:color="000000"/>
        </w:rPr>
        <w:t xml:space="preserve">sulla sicurezza delle transazioni compiute negli </w:t>
      </w:r>
      <w:r w:rsidR="003F4021" w:rsidRPr="00495696">
        <w:rPr>
          <w:rFonts w:ascii="Arial" w:eastAsia="Arial Unicode MS" w:hAnsi="Arial" w:cs="Arial"/>
          <w:szCs w:val="20"/>
          <w:u w:color="000000"/>
        </w:rPr>
        <w:t>U</w:t>
      </w:r>
      <w:r w:rsidRPr="00495696">
        <w:rPr>
          <w:rFonts w:ascii="Arial" w:eastAsia="Arial Unicode MS" w:hAnsi="Arial" w:cs="Arial"/>
          <w:szCs w:val="20"/>
          <w:u w:color="000000"/>
        </w:rPr>
        <w:t xml:space="preserve">ffici </w:t>
      </w:r>
      <w:r w:rsidR="003F4021" w:rsidRPr="00495696">
        <w:rPr>
          <w:rFonts w:ascii="Arial" w:eastAsia="Arial Unicode MS" w:hAnsi="Arial" w:cs="Arial"/>
          <w:szCs w:val="20"/>
          <w:u w:color="000000"/>
        </w:rPr>
        <w:t>P</w:t>
      </w:r>
      <w:r w:rsidRPr="00495696">
        <w:rPr>
          <w:rFonts w:ascii="Arial" w:eastAsia="Arial Unicode MS" w:hAnsi="Arial" w:cs="Arial"/>
          <w:szCs w:val="20"/>
          <w:u w:color="000000"/>
        </w:rPr>
        <w:t>ostali</w:t>
      </w:r>
      <w:r w:rsidR="003F4021" w:rsidRPr="00495696">
        <w:rPr>
          <w:rFonts w:ascii="Arial" w:eastAsia="Arial Unicode MS" w:hAnsi="Arial" w:cs="Arial"/>
          <w:szCs w:val="20"/>
          <w:u w:color="000000"/>
        </w:rPr>
        <w:t xml:space="preserve"> </w:t>
      </w:r>
      <w:r w:rsidRPr="00495696">
        <w:rPr>
          <w:rFonts w:ascii="Arial" w:eastAsia="Arial Unicode MS" w:hAnsi="Arial" w:cs="Arial"/>
          <w:szCs w:val="20"/>
          <w:u w:color="000000"/>
        </w:rPr>
        <w:t xml:space="preserve">e online, attraverso le carte di pagamento, sulle operazioni di </w:t>
      </w:r>
      <w:proofErr w:type="spellStart"/>
      <w:r w:rsidRPr="00495696">
        <w:rPr>
          <w:rFonts w:ascii="Arial" w:eastAsia="Arial Unicode MS" w:hAnsi="Arial" w:cs="Arial"/>
          <w:szCs w:val="20"/>
          <w:u w:color="000000"/>
        </w:rPr>
        <w:t>eCommerce</w:t>
      </w:r>
      <w:proofErr w:type="spellEnd"/>
      <w:r w:rsidRPr="00495696">
        <w:rPr>
          <w:rFonts w:ascii="Arial" w:eastAsia="Arial Unicode MS" w:hAnsi="Arial" w:cs="Arial"/>
          <w:szCs w:val="20"/>
          <w:u w:color="000000"/>
        </w:rPr>
        <w:t xml:space="preserve"> e su quelle del ramo assicurativo di Poste Vita</w:t>
      </w:r>
      <w:r w:rsidR="00734508" w:rsidRPr="00495696">
        <w:rPr>
          <w:rFonts w:ascii="Arial" w:eastAsia="Arial Unicode MS" w:hAnsi="Arial" w:cs="Arial"/>
          <w:szCs w:val="20"/>
          <w:u w:color="000000"/>
        </w:rPr>
        <w:t xml:space="preserve">. </w:t>
      </w:r>
      <w:r w:rsidR="009F6CA0" w:rsidRPr="00495696">
        <w:rPr>
          <w:rFonts w:ascii="Arial" w:eastAsia="Arial Unicode MS" w:hAnsi="Arial" w:cs="Arial"/>
          <w:szCs w:val="20"/>
          <w:u w:color="000000"/>
        </w:rPr>
        <w:t>A supporto degli specialisti</w:t>
      </w:r>
      <w:r w:rsidRPr="00495696">
        <w:rPr>
          <w:rFonts w:ascii="Arial" w:eastAsia="Arial Unicode MS" w:hAnsi="Arial" w:cs="Arial"/>
          <w:szCs w:val="20"/>
          <w:u w:color="000000"/>
        </w:rPr>
        <w:t xml:space="preserve"> che governano l’intero processo di controllo, dalla prevenzione alla gestione delle operazioni sospette, il Centro adotta le tecnologie più avanzate per elevare ulteriormente il grado di sicurezza delle attività finanziarie dell’intero Gruppo e potenziare gli strumenti di tutela a beneficio dei cittadini contro </w:t>
      </w:r>
      <w:r w:rsidR="003F4021" w:rsidRPr="00495696">
        <w:rPr>
          <w:rFonts w:ascii="Arial" w:eastAsia="Arial Unicode MS" w:hAnsi="Arial" w:cs="Arial"/>
          <w:szCs w:val="20"/>
          <w:u w:color="000000"/>
        </w:rPr>
        <w:t xml:space="preserve">gli </w:t>
      </w:r>
      <w:r w:rsidRPr="00495696">
        <w:rPr>
          <w:rFonts w:ascii="Arial" w:eastAsia="Arial Unicode MS" w:hAnsi="Arial" w:cs="Arial"/>
          <w:szCs w:val="20"/>
          <w:u w:color="000000"/>
        </w:rPr>
        <w:t xml:space="preserve">illeciti e </w:t>
      </w:r>
      <w:r w:rsidR="003F4021" w:rsidRPr="00495696">
        <w:rPr>
          <w:rFonts w:ascii="Arial" w:eastAsia="Arial Unicode MS" w:hAnsi="Arial" w:cs="Arial"/>
          <w:szCs w:val="20"/>
          <w:u w:color="000000"/>
        </w:rPr>
        <w:t xml:space="preserve">le </w:t>
      </w:r>
      <w:r w:rsidRPr="00495696">
        <w:rPr>
          <w:rFonts w:ascii="Arial" w:eastAsia="Arial Unicode MS" w:hAnsi="Arial" w:cs="Arial"/>
          <w:szCs w:val="20"/>
          <w:u w:color="000000"/>
        </w:rPr>
        <w:t>frodi.</w:t>
      </w:r>
      <w:r w:rsidR="00734508" w:rsidRPr="00495696">
        <w:rPr>
          <w:rFonts w:ascii="Arial" w:eastAsia="Arial Unicode MS" w:hAnsi="Arial" w:cs="Arial"/>
          <w:szCs w:val="20"/>
          <w:u w:color="000000"/>
        </w:rPr>
        <w:t xml:space="preserve"> </w:t>
      </w:r>
    </w:p>
    <w:p w:rsidR="007604ED" w:rsidRPr="00206E47" w:rsidRDefault="007604ED" w:rsidP="009230F8">
      <w:pPr>
        <w:spacing w:line="276" w:lineRule="auto"/>
        <w:ind w:left="426" w:right="-1"/>
        <w:contextualSpacing/>
        <w:jc w:val="both"/>
        <w:rPr>
          <w:rFonts w:ascii="Arial" w:eastAsia="Arial Unicode MS" w:hAnsi="Arial" w:cs="Arial"/>
          <w:szCs w:val="20"/>
          <w:u w:color="000000"/>
        </w:rPr>
      </w:pPr>
    </w:p>
    <w:p w:rsidR="005625A9" w:rsidRPr="00354FAF" w:rsidRDefault="009D63F6" w:rsidP="009230F8">
      <w:pPr>
        <w:ind w:right="-1"/>
        <w:jc w:val="both"/>
        <w:rPr>
          <w:rFonts w:ascii="Arial" w:hAnsi="Arial" w:cs="Arial"/>
        </w:rPr>
      </w:pPr>
      <w:r w:rsidRPr="00354FAF">
        <w:rPr>
          <w:rFonts w:ascii="Arial" w:hAnsi="Arial" w:cs="Arial"/>
        </w:rPr>
        <w:t xml:space="preserve">Come emerso </w:t>
      </w:r>
      <w:r w:rsidR="00D85F6F" w:rsidRPr="00354FAF">
        <w:rPr>
          <w:rFonts w:ascii="Arial" w:hAnsi="Arial" w:cs="Arial"/>
        </w:rPr>
        <w:t xml:space="preserve">nei giorni scorsi </w:t>
      </w:r>
      <w:r w:rsidRPr="00354FAF">
        <w:rPr>
          <w:rFonts w:ascii="Arial" w:hAnsi="Arial" w:cs="Arial"/>
        </w:rPr>
        <w:t xml:space="preserve">dal </w:t>
      </w:r>
      <w:r w:rsidR="001E54CB" w:rsidRPr="00354FAF">
        <w:rPr>
          <w:rFonts w:ascii="Arial" w:hAnsi="Arial" w:cs="Arial"/>
        </w:rPr>
        <w:t xml:space="preserve">primo </w:t>
      </w:r>
      <w:r w:rsidR="00D85F6F" w:rsidRPr="00354FAF">
        <w:rPr>
          <w:rFonts w:ascii="Arial" w:hAnsi="Arial" w:cs="Arial"/>
        </w:rPr>
        <w:t>“</w:t>
      </w:r>
      <w:r w:rsidRPr="00354FAF">
        <w:rPr>
          <w:rFonts w:ascii="Arial" w:hAnsi="Arial" w:cs="Arial"/>
        </w:rPr>
        <w:t xml:space="preserve">Security </w:t>
      </w:r>
      <w:proofErr w:type="spellStart"/>
      <w:r w:rsidRPr="00354FAF">
        <w:rPr>
          <w:rFonts w:ascii="Arial" w:hAnsi="Arial" w:cs="Arial"/>
        </w:rPr>
        <w:t>Day</w:t>
      </w:r>
      <w:proofErr w:type="spellEnd"/>
      <w:r w:rsidR="00D85F6F" w:rsidRPr="00354FAF">
        <w:rPr>
          <w:rFonts w:ascii="Arial" w:hAnsi="Arial" w:cs="Arial"/>
        </w:rPr>
        <w:t>”</w:t>
      </w:r>
      <w:r w:rsidRPr="00354FAF">
        <w:rPr>
          <w:rFonts w:ascii="Arial" w:hAnsi="Arial" w:cs="Arial"/>
        </w:rPr>
        <w:t xml:space="preserve"> </w:t>
      </w:r>
      <w:r w:rsidR="001E54CB" w:rsidRPr="00354FAF">
        <w:rPr>
          <w:rFonts w:ascii="Arial" w:hAnsi="Arial" w:cs="Arial"/>
        </w:rPr>
        <w:t>di Poste Italiane</w:t>
      </w:r>
      <w:r w:rsidR="00D85F6F" w:rsidRPr="00354FAF">
        <w:rPr>
          <w:rFonts w:ascii="Arial" w:hAnsi="Arial" w:cs="Arial"/>
        </w:rPr>
        <w:t xml:space="preserve">, </w:t>
      </w:r>
      <w:r w:rsidRPr="00354FAF">
        <w:rPr>
          <w:rFonts w:ascii="Arial" w:hAnsi="Arial" w:cs="Arial"/>
        </w:rPr>
        <w:t xml:space="preserve">alla presenza del </w:t>
      </w:r>
      <w:r w:rsidR="00D85F6F" w:rsidRPr="00354FAF">
        <w:rPr>
          <w:rFonts w:ascii="Arial" w:hAnsi="Arial" w:cs="Arial"/>
        </w:rPr>
        <w:t>m</w:t>
      </w:r>
      <w:r w:rsidRPr="00354FAF">
        <w:rPr>
          <w:rFonts w:ascii="Arial" w:hAnsi="Arial" w:cs="Arial"/>
        </w:rPr>
        <w:t xml:space="preserve">inistro </w:t>
      </w:r>
      <w:r w:rsidR="00D85F6F" w:rsidRPr="00354FAF">
        <w:rPr>
          <w:rFonts w:ascii="Arial" w:hAnsi="Arial" w:cs="Arial"/>
        </w:rPr>
        <w:t xml:space="preserve">dell’Interno Matteo </w:t>
      </w:r>
      <w:proofErr w:type="spellStart"/>
      <w:r w:rsidRPr="00354FAF">
        <w:rPr>
          <w:rFonts w:ascii="Arial" w:hAnsi="Arial" w:cs="Arial"/>
        </w:rPr>
        <w:t>Piantedosi</w:t>
      </w:r>
      <w:proofErr w:type="spellEnd"/>
      <w:r w:rsidRPr="00354FAF">
        <w:rPr>
          <w:rFonts w:ascii="Arial" w:hAnsi="Arial" w:cs="Arial"/>
        </w:rPr>
        <w:t xml:space="preserve">, </w:t>
      </w:r>
      <w:r w:rsidR="000D021E">
        <w:rPr>
          <w:rFonts w:ascii="Arial" w:hAnsi="Arial" w:cs="Arial"/>
        </w:rPr>
        <w:t>dell’AD</w:t>
      </w:r>
      <w:r w:rsidRPr="00354FAF">
        <w:rPr>
          <w:rFonts w:ascii="Arial" w:hAnsi="Arial" w:cs="Arial"/>
        </w:rPr>
        <w:t xml:space="preserve"> </w:t>
      </w:r>
      <w:r w:rsidR="00D85F6F" w:rsidRPr="00354FAF">
        <w:rPr>
          <w:rFonts w:ascii="Arial" w:hAnsi="Arial" w:cs="Arial"/>
        </w:rPr>
        <w:t xml:space="preserve">di Poste, Matteo Del Fante, </w:t>
      </w:r>
      <w:r w:rsidRPr="00354FAF">
        <w:rPr>
          <w:rFonts w:ascii="Arial" w:hAnsi="Arial" w:cs="Arial"/>
        </w:rPr>
        <w:t xml:space="preserve">e del </w:t>
      </w:r>
      <w:r w:rsidR="00D85F6F" w:rsidRPr="00354FAF">
        <w:rPr>
          <w:rFonts w:ascii="Arial" w:hAnsi="Arial" w:cs="Arial"/>
        </w:rPr>
        <w:t>c</w:t>
      </w:r>
      <w:r w:rsidRPr="00354FAF">
        <w:rPr>
          <w:rFonts w:ascii="Arial" w:hAnsi="Arial" w:cs="Arial"/>
        </w:rPr>
        <w:t xml:space="preserve">ondirettore </w:t>
      </w:r>
      <w:r w:rsidR="00D85F6F" w:rsidRPr="00354FAF">
        <w:rPr>
          <w:rFonts w:ascii="Arial" w:hAnsi="Arial" w:cs="Arial"/>
        </w:rPr>
        <w:t xml:space="preserve">generale, </w:t>
      </w:r>
      <w:r w:rsidRPr="00354FAF">
        <w:rPr>
          <w:rFonts w:ascii="Arial" w:hAnsi="Arial" w:cs="Arial"/>
        </w:rPr>
        <w:t>Giuseppe Lasco, n</w:t>
      </w:r>
      <w:r w:rsidR="004B1E46" w:rsidRPr="00354FAF">
        <w:rPr>
          <w:rFonts w:ascii="Arial" w:hAnsi="Arial" w:cs="Arial"/>
        </w:rPr>
        <w:t>egli ultimi quattro</w:t>
      </w:r>
      <w:r w:rsidR="005625A9" w:rsidRPr="00354FAF">
        <w:rPr>
          <w:rFonts w:ascii="Arial" w:hAnsi="Arial" w:cs="Arial"/>
        </w:rPr>
        <w:t xml:space="preserve"> anni Poste Italiane ha incrementato del 300% gli investimenti in sicurezza fisica e reso più efficace l’intero dispositivo di prevenzione anticrimine attraverso la riorganizzazione della rete delle Security room con 4 centri di monitoraggio a Roma, Milano, Genova e Napoli, operativi </w:t>
      </w:r>
      <w:r w:rsidR="000D021E">
        <w:rPr>
          <w:rFonts w:ascii="Arial" w:hAnsi="Arial" w:cs="Arial"/>
        </w:rPr>
        <w:t xml:space="preserve">H </w:t>
      </w:r>
      <w:r w:rsidR="005625A9" w:rsidRPr="00354FAF">
        <w:rPr>
          <w:rFonts w:ascii="Arial" w:hAnsi="Arial" w:cs="Arial"/>
        </w:rPr>
        <w:t xml:space="preserve">24 </w:t>
      </w:r>
      <w:bookmarkStart w:id="0" w:name="_GoBack"/>
      <w:bookmarkEnd w:id="0"/>
      <w:r w:rsidR="00103AE6" w:rsidRPr="00354FAF">
        <w:rPr>
          <w:rFonts w:ascii="Arial" w:hAnsi="Arial" w:cs="Arial"/>
        </w:rPr>
        <w:t>nella vigilanza di 13</w:t>
      </w:r>
      <w:r w:rsidR="005625A9" w:rsidRPr="00354FAF">
        <w:rPr>
          <w:rFonts w:ascii="Arial" w:hAnsi="Arial" w:cs="Arial"/>
        </w:rPr>
        <w:t xml:space="preserve">mila siti aziendali per la sicurezza di dipendenti e cittadini. Ciò ha contribuito a ridurre </w:t>
      </w:r>
      <w:r w:rsidR="000D021E">
        <w:rPr>
          <w:rFonts w:ascii="Arial" w:hAnsi="Arial" w:cs="Arial"/>
        </w:rPr>
        <w:t>il numero di eventi criminosi: n</w:t>
      </w:r>
      <w:r w:rsidR="005625A9" w:rsidRPr="00354FAF">
        <w:rPr>
          <w:rFonts w:ascii="Arial" w:hAnsi="Arial" w:cs="Arial"/>
        </w:rPr>
        <w:t xml:space="preserve">ei primi 8 mesi del 2023 le </w:t>
      </w:r>
      <w:r w:rsidR="00103AE6" w:rsidRPr="00354FAF">
        <w:rPr>
          <w:rFonts w:ascii="Arial" w:hAnsi="Arial" w:cs="Arial"/>
        </w:rPr>
        <w:t xml:space="preserve">rapine compiute ai danni degli </w:t>
      </w:r>
      <w:r w:rsidR="00D85F6F" w:rsidRPr="00354FAF">
        <w:rPr>
          <w:rFonts w:ascii="Arial" w:hAnsi="Arial" w:cs="Arial"/>
        </w:rPr>
        <w:t>u</w:t>
      </w:r>
      <w:r w:rsidR="00103AE6" w:rsidRPr="00354FAF">
        <w:rPr>
          <w:rFonts w:ascii="Arial" w:hAnsi="Arial" w:cs="Arial"/>
        </w:rPr>
        <w:t xml:space="preserve">ffici </w:t>
      </w:r>
      <w:r w:rsidR="00D85F6F" w:rsidRPr="00354FAF">
        <w:rPr>
          <w:rFonts w:ascii="Arial" w:hAnsi="Arial" w:cs="Arial"/>
        </w:rPr>
        <w:t>p</w:t>
      </w:r>
      <w:r w:rsidR="005625A9" w:rsidRPr="00354FAF">
        <w:rPr>
          <w:rFonts w:ascii="Arial" w:hAnsi="Arial" w:cs="Arial"/>
        </w:rPr>
        <w:t>ostali sono state 102 contro le 132 dell’intero 2022. Dal 2016 al 2022 la curva degli eventi criminosi è calata in modo ancor più evidente: i casi sono passati da 707 a 315 (- 55%). Si alza invece la percentuale degli eventi sventati grazie alle nuove misure di sicurezza e alle nuove tecnologie (</w:t>
      </w:r>
      <w:proofErr w:type="spellStart"/>
      <w:r w:rsidR="005625A9" w:rsidRPr="00354FAF">
        <w:rPr>
          <w:rFonts w:ascii="Arial" w:hAnsi="Arial" w:cs="Arial"/>
        </w:rPr>
        <w:t>videoanalisi</w:t>
      </w:r>
      <w:proofErr w:type="spellEnd"/>
      <w:r w:rsidR="005625A9" w:rsidRPr="00354FAF">
        <w:rPr>
          <w:rFonts w:ascii="Arial" w:hAnsi="Arial" w:cs="Arial"/>
        </w:rPr>
        <w:t xml:space="preserve">, </w:t>
      </w:r>
      <w:proofErr w:type="spellStart"/>
      <w:r w:rsidR="005625A9" w:rsidRPr="00354FAF">
        <w:rPr>
          <w:rFonts w:ascii="Arial" w:hAnsi="Arial" w:cs="Arial"/>
        </w:rPr>
        <w:t>videoronda</w:t>
      </w:r>
      <w:proofErr w:type="spellEnd"/>
      <w:r w:rsidR="005625A9" w:rsidRPr="00354FAF">
        <w:rPr>
          <w:rFonts w:ascii="Arial" w:hAnsi="Arial" w:cs="Arial"/>
        </w:rPr>
        <w:t xml:space="preserve"> e analisi biometriche). Anche il denaro sottratto è diminuito dagli 8,1 milioni di euro nel 2016 ai 2,7 milioni del 2022 (1,9 milioni nei primi sei mesi 2023).</w:t>
      </w:r>
    </w:p>
    <w:p w:rsidR="005625A9" w:rsidRDefault="005625A9" w:rsidP="009230F8">
      <w:pPr>
        <w:spacing w:line="276" w:lineRule="auto"/>
        <w:ind w:right="-1"/>
        <w:contextualSpacing/>
        <w:jc w:val="both"/>
        <w:rPr>
          <w:rFonts w:ascii="Arial" w:eastAsia="Arial Unicode MS" w:hAnsi="Arial" w:cs="Arial"/>
          <w:szCs w:val="20"/>
          <w:u w:color="000000"/>
        </w:rPr>
      </w:pPr>
    </w:p>
    <w:p w:rsidR="00354FAF" w:rsidRDefault="00354FAF" w:rsidP="00B159FC">
      <w:pPr>
        <w:pStyle w:val="Normal0"/>
        <w:spacing w:after="0" w:line="240" w:lineRule="auto"/>
        <w:ind w:right="254"/>
        <w:jc w:val="both"/>
        <w:rPr>
          <w:rFonts w:ascii="Arial" w:hAnsi="Arial"/>
          <w:i/>
          <w:sz w:val="20"/>
          <w:szCs w:val="20"/>
        </w:rPr>
      </w:pPr>
    </w:p>
    <w:p w:rsidR="00B159FC" w:rsidRPr="00B159FC" w:rsidRDefault="00B159FC" w:rsidP="00B159FC">
      <w:pPr>
        <w:pStyle w:val="Normal0"/>
        <w:spacing w:after="0" w:line="240" w:lineRule="auto"/>
        <w:ind w:right="254"/>
        <w:jc w:val="both"/>
        <w:rPr>
          <w:rFonts w:ascii="Arial" w:eastAsia="Arial" w:hAnsi="Arial" w:cs="Arial"/>
          <w:i/>
        </w:rPr>
      </w:pPr>
      <w:r w:rsidRPr="00B159FC">
        <w:rPr>
          <w:rFonts w:ascii="Arial" w:hAnsi="Arial"/>
          <w:i/>
          <w:sz w:val="20"/>
          <w:szCs w:val="20"/>
        </w:rPr>
        <w:t xml:space="preserve">Poste Italiane </w:t>
      </w:r>
      <w:r w:rsidR="00E84144">
        <w:rPr>
          <w:rFonts w:ascii="Arial" w:hAnsi="Arial"/>
          <w:i/>
          <w:sz w:val="20"/>
          <w:szCs w:val="20"/>
        </w:rPr>
        <w:t>-</w:t>
      </w:r>
      <w:r w:rsidRPr="00B159FC">
        <w:rPr>
          <w:rFonts w:ascii="Arial" w:hAnsi="Arial"/>
          <w:i/>
          <w:sz w:val="20"/>
          <w:szCs w:val="20"/>
        </w:rPr>
        <w:t xml:space="preserve"> Media Relations</w:t>
      </w:r>
    </w:p>
    <w:p w:rsidR="00B159FC" w:rsidRPr="00B159FC" w:rsidRDefault="00B159FC" w:rsidP="00D828B6">
      <w:pPr>
        <w:spacing w:line="276" w:lineRule="auto"/>
        <w:ind w:right="566"/>
        <w:contextualSpacing/>
        <w:jc w:val="both"/>
        <w:rPr>
          <w:rFonts w:ascii="Arial" w:eastAsia="Arial Unicode MS" w:hAnsi="Arial" w:cs="Arial"/>
          <w:u w:color="000000"/>
        </w:rPr>
      </w:pPr>
    </w:p>
    <w:p w:rsidR="00DD3B6A" w:rsidRPr="00206E47" w:rsidRDefault="00DD3B6A" w:rsidP="00811D0A">
      <w:pPr>
        <w:pStyle w:val="Corpotesto"/>
        <w:spacing w:line="276" w:lineRule="auto"/>
        <w:ind w:left="0" w:right="566"/>
        <w:contextualSpacing/>
        <w:jc w:val="both"/>
        <w:rPr>
          <w:rFonts w:cs="Arial"/>
        </w:rPr>
      </w:pPr>
    </w:p>
    <w:sectPr w:rsidR="00DD3B6A" w:rsidRPr="00206E47" w:rsidSect="00A423D3">
      <w:pgSz w:w="11906" w:h="16838"/>
      <w:pgMar w:top="568"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638B"/>
    <w:multiLevelType w:val="hybridMultilevel"/>
    <w:tmpl w:val="24EAB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F5139"/>
    <w:multiLevelType w:val="hybridMultilevel"/>
    <w:tmpl w:val="9DDA3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BF2489"/>
    <w:multiLevelType w:val="hybridMultilevel"/>
    <w:tmpl w:val="C8F05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307758"/>
    <w:multiLevelType w:val="hybridMultilevel"/>
    <w:tmpl w:val="964ECC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3967389"/>
    <w:multiLevelType w:val="hybridMultilevel"/>
    <w:tmpl w:val="3FDA1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F10238D"/>
    <w:multiLevelType w:val="hybridMultilevel"/>
    <w:tmpl w:val="206E71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22319DD"/>
    <w:multiLevelType w:val="hybridMultilevel"/>
    <w:tmpl w:val="D99E3D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19C33FC"/>
    <w:multiLevelType w:val="hybridMultilevel"/>
    <w:tmpl w:val="2CF65D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A207BE6"/>
    <w:multiLevelType w:val="hybridMultilevel"/>
    <w:tmpl w:val="6C6E170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E"/>
    <w:rsid w:val="00001771"/>
    <w:rsid w:val="00006CA8"/>
    <w:rsid w:val="000240AC"/>
    <w:rsid w:val="00032F23"/>
    <w:rsid w:val="00033730"/>
    <w:rsid w:val="000605ED"/>
    <w:rsid w:val="0006485F"/>
    <w:rsid w:val="0009376B"/>
    <w:rsid w:val="00094930"/>
    <w:rsid w:val="000959D2"/>
    <w:rsid w:val="000B20C9"/>
    <w:rsid w:val="000D021E"/>
    <w:rsid w:val="00103AE6"/>
    <w:rsid w:val="00131ACA"/>
    <w:rsid w:val="00152C37"/>
    <w:rsid w:val="00154DDC"/>
    <w:rsid w:val="00173AA2"/>
    <w:rsid w:val="00191840"/>
    <w:rsid w:val="001A42CC"/>
    <w:rsid w:val="001C202F"/>
    <w:rsid w:val="001D1FBC"/>
    <w:rsid w:val="001E54CB"/>
    <w:rsid w:val="001F31EE"/>
    <w:rsid w:val="001F4C1B"/>
    <w:rsid w:val="002021A8"/>
    <w:rsid w:val="00206E47"/>
    <w:rsid w:val="00207664"/>
    <w:rsid w:val="002202E0"/>
    <w:rsid w:val="00221E29"/>
    <w:rsid w:val="00280AB9"/>
    <w:rsid w:val="002902F9"/>
    <w:rsid w:val="002B1924"/>
    <w:rsid w:val="002B2963"/>
    <w:rsid w:val="002C57EC"/>
    <w:rsid w:val="002D6F58"/>
    <w:rsid w:val="002F60CA"/>
    <w:rsid w:val="003017C0"/>
    <w:rsid w:val="0030572A"/>
    <w:rsid w:val="0032270F"/>
    <w:rsid w:val="00322A4A"/>
    <w:rsid w:val="00354FAF"/>
    <w:rsid w:val="00367834"/>
    <w:rsid w:val="0037020B"/>
    <w:rsid w:val="00385925"/>
    <w:rsid w:val="003B5270"/>
    <w:rsid w:val="003B62A9"/>
    <w:rsid w:val="003C6CC4"/>
    <w:rsid w:val="003D039C"/>
    <w:rsid w:val="003D71F4"/>
    <w:rsid w:val="003E6E5D"/>
    <w:rsid w:val="003F4021"/>
    <w:rsid w:val="00410BD0"/>
    <w:rsid w:val="00425C11"/>
    <w:rsid w:val="0042765F"/>
    <w:rsid w:val="004420F7"/>
    <w:rsid w:val="004468D5"/>
    <w:rsid w:val="00467FD3"/>
    <w:rsid w:val="00493BE6"/>
    <w:rsid w:val="00495696"/>
    <w:rsid w:val="0049628E"/>
    <w:rsid w:val="004A7C44"/>
    <w:rsid w:val="004B1E46"/>
    <w:rsid w:val="004B39CA"/>
    <w:rsid w:val="004C7628"/>
    <w:rsid w:val="004C7E78"/>
    <w:rsid w:val="004E060F"/>
    <w:rsid w:val="004E5D11"/>
    <w:rsid w:val="004F5D71"/>
    <w:rsid w:val="00520120"/>
    <w:rsid w:val="00525457"/>
    <w:rsid w:val="0054101B"/>
    <w:rsid w:val="00550F96"/>
    <w:rsid w:val="00553E5A"/>
    <w:rsid w:val="005625A9"/>
    <w:rsid w:val="00572654"/>
    <w:rsid w:val="005971CF"/>
    <w:rsid w:val="005C38DD"/>
    <w:rsid w:val="005D2D46"/>
    <w:rsid w:val="00600F80"/>
    <w:rsid w:val="00602156"/>
    <w:rsid w:val="0062295E"/>
    <w:rsid w:val="00641684"/>
    <w:rsid w:val="00653251"/>
    <w:rsid w:val="00657105"/>
    <w:rsid w:val="00667D4D"/>
    <w:rsid w:val="00671F2C"/>
    <w:rsid w:val="0067465D"/>
    <w:rsid w:val="0067725F"/>
    <w:rsid w:val="006973E0"/>
    <w:rsid w:val="006A4F5B"/>
    <w:rsid w:val="006A7A7E"/>
    <w:rsid w:val="006B433A"/>
    <w:rsid w:val="006B7168"/>
    <w:rsid w:val="006C2515"/>
    <w:rsid w:val="006D6294"/>
    <w:rsid w:val="006D7A6C"/>
    <w:rsid w:val="006F11C3"/>
    <w:rsid w:val="006F1CF4"/>
    <w:rsid w:val="00704228"/>
    <w:rsid w:val="00734508"/>
    <w:rsid w:val="0073603C"/>
    <w:rsid w:val="0074487C"/>
    <w:rsid w:val="007568C2"/>
    <w:rsid w:val="007604ED"/>
    <w:rsid w:val="007847C4"/>
    <w:rsid w:val="007C1246"/>
    <w:rsid w:val="007C413D"/>
    <w:rsid w:val="007C7742"/>
    <w:rsid w:val="007D2B35"/>
    <w:rsid w:val="007D726F"/>
    <w:rsid w:val="007F3F4A"/>
    <w:rsid w:val="007F620E"/>
    <w:rsid w:val="0081191E"/>
    <w:rsid w:val="00811A94"/>
    <w:rsid w:val="00811D0A"/>
    <w:rsid w:val="00843495"/>
    <w:rsid w:val="00850A58"/>
    <w:rsid w:val="00851AFB"/>
    <w:rsid w:val="00852F10"/>
    <w:rsid w:val="00872B4E"/>
    <w:rsid w:val="0087669F"/>
    <w:rsid w:val="00876BC8"/>
    <w:rsid w:val="008B658F"/>
    <w:rsid w:val="008D7AEF"/>
    <w:rsid w:val="00914BC4"/>
    <w:rsid w:val="009230F8"/>
    <w:rsid w:val="00924D96"/>
    <w:rsid w:val="00926CE2"/>
    <w:rsid w:val="00927F8D"/>
    <w:rsid w:val="00930007"/>
    <w:rsid w:val="00937E3F"/>
    <w:rsid w:val="0094396F"/>
    <w:rsid w:val="00971B58"/>
    <w:rsid w:val="009754B8"/>
    <w:rsid w:val="009878A7"/>
    <w:rsid w:val="009B1BD6"/>
    <w:rsid w:val="009C06CF"/>
    <w:rsid w:val="009D63F6"/>
    <w:rsid w:val="009E4F33"/>
    <w:rsid w:val="009E6683"/>
    <w:rsid w:val="009F69CD"/>
    <w:rsid w:val="009F6CA0"/>
    <w:rsid w:val="00A26DBC"/>
    <w:rsid w:val="00A423D3"/>
    <w:rsid w:val="00A518B4"/>
    <w:rsid w:val="00A52BCF"/>
    <w:rsid w:val="00A54787"/>
    <w:rsid w:val="00A55915"/>
    <w:rsid w:val="00A570C5"/>
    <w:rsid w:val="00A5720A"/>
    <w:rsid w:val="00A94FD9"/>
    <w:rsid w:val="00AA07D2"/>
    <w:rsid w:val="00AA4967"/>
    <w:rsid w:val="00AB02D1"/>
    <w:rsid w:val="00AB5322"/>
    <w:rsid w:val="00AD3C39"/>
    <w:rsid w:val="00AD67C2"/>
    <w:rsid w:val="00AF3FD8"/>
    <w:rsid w:val="00AF46F5"/>
    <w:rsid w:val="00B04E4A"/>
    <w:rsid w:val="00B06F00"/>
    <w:rsid w:val="00B159FC"/>
    <w:rsid w:val="00B24185"/>
    <w:rsid w:val="00B64C63"/>
    <w:rsid w:val="00B662A0"/>
    <w:rsid w:val="00B8215B"/>
    <w:rsid w:val="00B86776"/>
    <w:rsid w:val="00BC603F"/>
    <w:rsid w:val="00BE20A2"/>
    <w:rsid w:val="00BE5EA8"/>
    <w:rsid w:val="00C030B4"/>
    <w:rsid w:val="00C20230"/>
    <w:rsid w:val="00C314AD"/>
    <w:rsid w:val="00C36DAC"/>
    <w:rsid w:val="00C46282"/>
    <w:rsid w:val="00C63F42"/>
    <w:rsid w:val="00C7485A"/>
    <w:rsid w:val="00C8322D"/>
    <w:rsid w:val="00CA2F6A"/>
    <w:rsid w:val="00CB7077"/>
    <w:rsid w:val="00CB7BE8"/>
    <w:rsid w:val="00CC0FE5"/>
    <w:rsid w:val="00CC212E"/>
    <w:rsid w:val="00CD7A77"/>
    <w:rsid w:val="00CF4932"/>
    <w:rsid w:val="00CF6874"/>
    <w:rsid w:val="00CF7C6D"/>
    <w:rsid w:val="00D1455B"/>
    <w:rsid w:val="00D17812"/>
    <w:rsid w:val="00D51C22"/>
    <w:rsid w:val="00D60EB4"/>
    <w:rsid w:val="00D64494"/>
    <w:rsid w:val="00D64A87"/>
    <w:rsid w:val="00D71AFF"/>
    <w:rsid w:val="00D828B6"/>
    <w:rsid w:val="00D85F6F"/>
    <w:rsid w:val="00D93A37"/>
    <w:rsid w:val="00DA2B8E"/>
    <w:rsid w:val="00DA3B32"/>
    <w:rsid w:val="00DA5C81"/>
    <w:rsid w:val="00DA5EB8"/>
    <w:rsid w:val="00DA7660"/>
    <w:rsid w:val="00DD1EF1"/>
    <w:rsid w:val="00DD3B6A"/>
    <w:rsid w:val="00DD65CB"/>
    <w:rsid w:val="00DF14A6"/>
    <w:rsid w:val="00E054D4"/>
    <w:rsid w:val="00E060FE"/>
    <w:rsid w:val="00E20015"/>
    <w:rsid w:val="00E4052F"/>
    <w:rsid w:val="00E56567"/>
    <w:rsid w:val="00E66EF2"/>
    <w:rsid w:val="00E84144"/>
    <w:rsid w:val="00EA2DA8"/>
    <w:rsid w:val="00EB47EF"/>
    <w:rsid w:val="00ED0DB3"/>
    <w:rsid w:val="00ED11BF"/>
    <w:rsid w:val="00ED4089"/>
    <w:rsid w:val="00ED4616"/>
    <w:rsid w:val="00ED5B99"/>
    <w:rsid w:val="00ED5C7A"/>
    <w:rsid w:val="00EE1DD9"/>
    <w:rsid w:val="00EF10B3"/>
    <w:rsid w:val="00EF48B2"/>
    <w:rsid w:val="00F153D4"/>
    <w:rsid w:val="00F35AB0"/>
    <w:rsid w:val="00F36819"/>
    <w:rsid w:val="00F44B5E"/>
    <w:rsid w:val="00F46460"/>
    <w:rsid w:val="00F52DA4"/>
    <w:rsid w:val="00F5798F"/>
    <w:rsid w:val="00F6085F"/>
    <w:rsid w:val="00F80D84"/>
    <w:rsid w:val="00F93F4A"/>
    <w:rsid w:val="00FB31B8"/>
    <w:rsid w:val="00FB3ADC"/>
    <w:rsid w:val="00FC06D2"/>
    <w:rsid w:val="00FC3DED"/>
    <w:rsid w:val="00FC6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004C"/>
  <w15:docId w15:val="{98C9077F-B3D5-4596-A353-C808A6A5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5C11"/>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1° livello - elenchi puntati,Use Case List Paragraph,Heading2,Body Bullet,List Paragraph1,Dash List Paragraph,Number Level 3,Punto elenco non numerato,Elenco2,List Bulletized,Paragrafo elenco 2,List Numbering,CI_Testo_Paragrafo elenco"/>
    <w:basedOn w:val="Normale"/>
    <w:link w:val="ParagrafoelencoCarattere"/>
    <w:uiPriority w:val="34"/>
    <w:qFormat/>
    <w:rsid w:val="00ED5C7A"/>
    <w:pPr>
      <w:ind w:left="720"/>
      <w:contextualSpacing/>
    </w:pPr>
  </w:style>
  <w:style w:type="character" w:styleId="Collegamentoipertestuale">
    <w:name w:val="Hyperlink"/>
    <w:uiPriority w:val="99"/>
    <w:rsid w:val="006F1CF4"/>
    <w:rPr>
      <w:u w:val="single"/>
    </w:rPr>
  </w:style>
  <w:style w:type="paragraph" w:styleId="Corpotesto">
    <w:name w:val="Body Text"/>
    <w:basedOn w:val="Normale"/>
    <w:link w:val="CorpotestoCarattere"/>
    <w:uiPriority w:val="1"/>
    <w:qFormat/>
    <w:rsid w:val="00DD3B6A"/>
    <w:pPr>
      <w:widowControl w:val="0"/>
      <w:ind w:left="119"/>
    </w:pPr>
    <w:rPr>
      <w:rFonts w:ascii="Arial" w:eastAsia="Arial" w:hAnsi="Arial" w:cs="Times New Roman"/>
      <w:sz w:val="20"/>
      <w:szCs w:val="20"/>
      <w:lang w:val="en-US" w:eastAsia="en-US"/>
    </w:rPr>
  </w:style>
  <w:style w:type="character" w:customStyle="1" w:styleId="CorpotestoCarattere">
    <w:name w:val="Corpo testo Carattere"/>
    <w:link w:val="Corpotesto"/>
    <w:uiPriority w:val="1"/>
    <w:rsid w:val="00DD3B6A"/>
    <w:rPr>
      <w:rFonts w:ascii="Arial" w:eastAsia="Arial" w:hAnsi="Arial"/>
      <w:sz w:val="20"/>
      <w:szCs w:val="20"/>
      <w:lang w:val="en-US"/>
    </w:rPr>
  </w:style>
  <w:style w:type="paragraph" w:styleId="Testofumetto">
    <w:name w:val="Balloon Text"/>
    <w:basedOn w:val="Normale"/>
    <w:link w:val="TestofumettoCarattere"/>
    <w:uiPriority w:val="99"/>
    <w:semiHidden/>
    <w:unhideWhenUsed/>
    <w:rsid w:val="003B62A9"/>
    <w:rPr>
      <w:rFonts w:ascii="Tahoma" w:hAnsi="Tahoma" w:cs="Tahoma"/>
      <w:sz w:val="16"/>
      <w:szCs w:val="16"/>
    </w:rPr>
  </w:style>
  <w:style w:type="character" w:customStyle="1" w:styleId="TestofumettoCarattere">
    <w:name w:val="Testo fumetto Carattere"/>
    <w:link w:val="Testofumetto"/>
    <w:uiPriority w:val="99"/>
    <w:semiHidden/>
    <w:rsid w:val="003B62A9"/>
    <w:rPr>
      <w:rFonts w:ascii="Tahoma" w:hAnsi="Tahoma" w:cs="Tahoma"/>
      <w:sz w:val="16"/>
      <w:szCs w:val="16"/>
      <w:lang w:eastAsia="it-IT"/>
    </w:rPr>
  </w:style>
  <w:style w:type="character" w:styleId="Rimandocommento">
    <w:name w:val="annotation reference"/>
    <w:uiPriority w:val="99"/>
    <w:semiHidden/>
    <w:unhideWhenUsed/>
    <w:rsid w:val="00DA5EB8"/>
    <w:rPr>
      <w:sz w:val="16"/>
      <w:szCs w:val="16"/>
    </w:rPr>
  </w:style>
  <w:style w:type="paragraph" w:styleId="Testocommento">
    <w:name w:val="annotation text"/>
    <w:basedOn w:val="Normale"/>
    <w:link w:val="TestocommentoCarattere"/>
    <w:uiPriority w:val="99"/>
    <w:semiHidden/>
    <w:unhideWhenUsed/>
    <w:rsid w:val="00DA5EB8"/>
    <w:rPr>
      <w:sz w:val="20"/>
      <w:szCs w:val="20"/>
    </w:rPr>
  </w:style>
  <w:style w:type="character" w:customStyle="1" w:styleId="TestocommentoCarattere">
    <w:name w:val="Testo commento Carattere"/>
    <w:link w:val="Testocommento"/>
    <w:uiPriority w:val="99"/>
    <w:semiHidden/>
    <w:rsid w:val="00DA5EB8"/>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A5EB8"/>
    <w:rPr>
      <w:b/>
      <w:bCs/>
    </w:rPr>
  </w:style>
  <w:style w:type="character" w:customStyle="1" w:styleId="SoggettocommentoCarattere">
    <w:name w:val="Soggetto commento Carattere"/>
    <w:link w:val="Soggettocommento"/>
    <w:uiPriority w:val="99"/>
    <w:semiHidden/>
    <w:rsid w:val="00DA5EB8"/>
    <w:rPr>
      <w:rFonts w:ascii="Calibri" w:hAnsi="Calibri" w:cs="Calibri"/>
      <w:b/>
      <w:bCs/>
      <w:sz w:val="20"/>
      <w:szCs w:val="20"/>
      <w:lang w:eastAsia="it-IT"/>
    </w:rPr>
  </w:style>
  <w:style w:type="character" w:customStyle="1" w:styleId="ParagrafoelencoCarattere">
    <w:name w:val="Paragrafo elenco Carattere"/>
    <w:aliases w:val="1° livello - elenchi puntati Carattere,Use Case List Paragraph Carattere,Heading2 Carattere,Body Bullet Carattere,List Paragraph1 Carattere,Dash List Paragraph Carattere,Number Level 3 Carattere,Elenco2 Carattere"/>
    <w:link w:val="Paragrafoelenco"/>
    <w:uiPriority w:val="34"/>
    <w:locked/>
    <w:rsid w:val="005D2D46"/>
    <w:rPr>
      <w:rFonts w:ascii="Calibri" w:hAnsi="Calibri" w:cs="Calibri"/>
      <w:lang w:eastAsia="it-IT"/>
    </w:rPr>
  </w:style>
  <w:style w:type="paragraph" w:customStyle="1" w:styleId="Normal0">
    <w:name w:val="Normal0"/>
    <w:rsid w:val="00B159FC"/>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6602">
      <w:bodyDiv w:val="1"/>
      <w:marLeft w:val="0"/>
      <w:marRight w:val="0"/>
      <w:marTop w:val="0"/>
      <w:marBottom w:val="0"/>
      <w:divBdr>
        <w:top w:val="none" w:sz="0" w:space="0" w:color="auto"/>
        <w:left w:val="none" w:sz="0" w:space="0" w:color="auto"/>
        <w:bottom w:val="none" w:sz="0" w:space="0" w:color="auto"/>
        <w:right w:val="none" w:sz="0" w:space="0" w:color="auto"/>
      </w:divBdr>
    </w:div>
    <w:div w:id="821892223">
      <w:bodyDiv w:val="1"/>
      <w:marLeft w:val="0"/>
      <w:marRight w:val="0"/>
      <w:marTop w:val="0"/>
      <w:marBottom w:val="0"/>
      <w:divBdr>
        <w:top w:val="none" w:sz="0" w:space="0" w:color="auto"/>
        <w:left w:val="none" w:sz="0" w:space="0" w:color="auto"/>
        <w:bottom w:val="none" w:sz="0" w:space="0" w:color="auto"/>
        <w:right w:val="none" w:sz="0" w:space="0" w:color="auto"/>
      </w:divBdr>
    </w:div>
    <w:div w:id="20661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55FA-AB6C-4664-98F0-DC3219682220}">
  <ds:schemaRefs>
    <ds:schemaRef ds:uri="http://schemas.openxmlformats.org/officeDocument/2006/bibliography"/>
  </ds:schemaRefs>
</ds:datastoreItem>
</file>

<file path=docMetadata/LabelInfo.xml><?xml version="1.0" encoding="utf-8"?>
<clbl:labelList xmlns:clbl="http://schemas.microsoft.com/office/2020/mipLabelMetadata">
  <clbl:label id="{761de76f-3d5c-4174-917c-5ad4d06360cb}" enabled="0" method="" siteId="{761de76f-3d5c-4174-917c-5ad4d06360c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Poste Italiane</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CISARIO ADRIANO (CA)</cp:lastModifiedBy>
  <cp:revision>2</cp:revision>
  <cp:lastPrinted>2020-01-10T10:53:00Z</cp:lastPrinted>
  <dcterms:created xsi:type="dcterms:W3CDTF">2023-11-17T10:51:00Z</dcterms:created>
  <dcterms:modified xsi:type="dcterms:W3CDTF">2023-11-17T10:51:00Z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735e7741e52d9bf50a3fa4797ef9da36d5f7fdaac5b46d8727f503eb03302843</vt:lpwstr>
  </property>
</Properties>
</file>